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2E7F15A6"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w:t>
      </w:r>
      <w:r w:rsidR="00215F5F" w:rsidRPr="0060578E">
        <w:rPr>
          <w:rFonts w:ascii="Arial" w:hAnsi="Arial" w:cs="Arial"/>
          <w:b/>
          <w:sz w:val="24"/>
          <w:szCs w:val="28"/>
        </w:rPr>
        <w:t>1</w:t>
      </w:r>
      <w:r w:rsidR="00215F5F">
        <w:rPr>
          <w:rFonts w:ascii="Arial" w:hAnsi="Arial" w:cs="Arial"/>
          <w:b/>
          <w:sz w:val="24"/>
          <w:szCs w:val="28"/>
        </w:rPr>
        <w:t>3</w:t>
      </w:r>
      <w:r w:rsidR="00215F5F">
        <w:rPr>
          <w:rFonts w:ascii="Arial" w:eastAsiaTheme="minorEastAsia" w:hAnsi="Arial" w:cs="Arial" w:hint="eastAsia"/>
          <w:b/>
          <w:sz w:val="24"/>
          <w:szCs w:val="28"/>
        </w:rPr>
        <w:t>2</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F125AB" w:rsidRPr="00F125AB">
        <w:rPr>
          <w:rFonts w:ascii="Arial" w:hAnsi="Arial" w:cs="Arial"/>
          <w:b/>
          <w:sz w:val="24"/>
          <w:szCs w:val="28"/>
        </w:rPr>
        <w:t>R2-2508701</w:t>
      </w:r>
    </w:p>
    <w:p w14:paraId="1FC815AD" w14:textId="290AB586" w:rsidR="00A053D1" w:rsidRPr="00FF777C" w:rsidRDefault="00215F5F">
      <w:pPr>
        <w:tabs>
          <w:tab w:val="left" w:pos="567"/>
        </w:tabs>
        <w:rPr>
          <w:rFonts w:ascii="Arial" w:hAnsi="Arial"/>
          <w:b/>
          <w:sz w:val="22"/>
          <w:szCs w:val="24"/>
          <w:lang w:val="en-US"/>
        </w:rPr>
      </w:pPr>
      <w:r w:rsidRPr="00215F5F">
        <w:rPr>
          <w:rFonts w:ascii="Arial" w:eastAsia="MS Mincho" w:hAnsi="Arial" w:cs="Arial"/>
          <w:b/>
          <w:sz w:val="24"/>
          <w:lang w:eastAsia="en-US"/>
        </w:rPr>
        <w:t>Dallas, USA, 17 - 21 Nov</w:t>
      </w:r>
      <w:r w:rsidR="0021314A">
        <w:rPr>
          <w:rFonts w:ascii="Arial" w:eastAsia="MS Mincho" w:hAnsi="Arial" w:cs="Arial"/>
          <w:b/>
          <w:sz w:val="24"/>
          <w:lang w:eastAsia="en-US"/>
        </w:rPr>
        <w:t>ember</w:t>
      </w:r>
      <w:r w:rsidRPr="00215F5F">
        <w:rPr>
          <w:rFonts w:ascii="Arial" w:eastAsia="MS Mincho" w:hAnsi="Arial" w:cs="Arial"/>
          <w:b/>
          <w:sz w:val="24"/>
          <w:lang w:eastAsia="en-US"/>
        </w:rPr>
        <w:t xml:space="preserve">, </w:t>
      </w:r>
      <w:r w:rsidR="0045268D" w:rsidRPr="0045268D">
        <w:rPr>
          <w:rFonts w:ascii="Arial" w:eastAsia="MS Mincho" w:hAnsi="Arial" w:cs="Arial"/>
          <w:b/>
          <w:sz w:val="24"/>
          <w:lang w:eastAsia="en-US"/>
        </w:rPr>
        <w:t>202</w:t>
      </w:r>
      <w:r w:rsidR="00FF777C" w:rsidRPr="00FF777C">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2C118765" w:rsidR="00B701A8" w:rsidRPr="00215F5F" w:rsidRDefault="00827357" w:rsidP="00134CAB">
      <w:pPr>
        <w:tabs>
          <w:tab w:val="left" w:pos="567"/>
        </w:tabs>
        <w:rPr>
          <w:rFonts w:ascii="Arial" w:eastAsiaTheme="minorEastAsia"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215F5F">
        <w:rPr>
          <w:rFonts w:ascii="Arial" w:eastAsiaTheme="minorEastAsia" w:hAnsi="Arial" w:hint="eastAsia"/>
          <w:sz w:val="24"/>
          <w:szCs w:val="24"/>
        </w:rPr>
        <w:t>9.3.2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77A6B722"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215F5F">
        <w:rPr>
          <w:rFonts w:ascii="Arial" w:eastAsiaTheme="minorEastAsia" w:hAnsi="Arial" w:hint="eastAsia"/>
          <w:sz w:val="24"/>
          <w:szCs w:val="24"/>
        </w:rPr>
        <w:t>Discussion on</w:t>
      </w:r>
      <w:r w:rsidR="0045268D">
        <w:rPr>
          <w:rFonts w:ascii="Arial" w:hAnsi="Arial"/>
          <w:sz w:val="24"/>
          <w:szCs w:val="24"/>
        </w:rPr>
        <w:t xml:space="preserve"> RRM measurement predi</w:t>
      </w:r>
      <w:r w:rsidR="0059628E">
        <w:rPr>
          <w:rFonts w:ascii="Arial" w:hAnsi="Arial"/>
          <w:sz w:val="24"/>
          <w:szCs w:val="24"/>
        </w:rPr>
        <w:t>c</w:t>
      </w:r>
      <w:r w:rsidR="0045268D">
        <w:rPr>
          <w:rFonts w:ascii="Arial" w:hAnsi="Arial"/>
          <w:sz w:val="24"/>
          <w:szCs w:val="24"/>
        </w:rPr>
        <w:t>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21A0A0CC" w14:textId="730EE4C7" w:rsidR="0030117F" w:rsidRPr="0030117F" w:rsidRDefault="009F178F" w:rsidP="002315EB">
      <w:pPr>
        <w:rPr>
          <w:rFonts w:eastAsiaTheme="minorEastAsia"/>
        </w:rPr>
      </w:pPr>
      <w:r>
        <w:rPr>
          <w:rFonts w:eastAsiaTheme="minorEastAsia" w:hint="eastAsia"/>
        </w:rPr>
        <w:t xml:space="preserve">The </w:t>
      </w:r>
      <w:r w:rsidR="00F66713">
        <w:rPr>
          <w:rFonts w:eastAsiaTheme="minorEastAsia" w:hint="eastAsia"/>
        </w:rPr>
        <w:t>objectives</w:t>
      </w:r>
      <w:r>
        <w:rPr>
          <w:rFonts w:eastAsiaTheme="minorEastAsia" w:hint="eastAsia"/>
        </w:rPr>
        <w:t xml:space="preserve"> of AI mobility </w:t>
      </w:r>
      <w:r w:rsidR="00F66713">
        <w:rPr>
          <w:rFonts w:eastAsiaTheme="minorEastAsia" w:hint="eastAsia"/>
        </w:rPr>
        <w:t xml:space="preserve">WID </w:t>
      </w:r>
      <w:r w:rsidR="003371AE">
        <w:rPr>
          <w:rFonts w:eastAsiaTheme="minorEastAsia"/>
        </w:rPr>
        <w:t xml:space="preserve">were </w:t>
      </w:r>
      <w:r>
        <w:rPr>
          <w:rFonts w:eastAsiaTheme="minorEastAsia" w:hint="eastAsia"/>
        </w:rPr>
        <w:t>approved</w:t>
      </w:r>
      <w:r w:rsidR="003371AE">
        <w:rPr>
          <w:rFonts w:eastAsiaTheme="minorEastAsia"/>
        </w:rPr>
        <w:t xml:space="preserve"> </w:t>
      </w:r>
      <w:r w:rsidR="00AF62EF">
        <w:rPr>
          <w:rFonts w:eastAsiaTheme="minorEastAsia"/>
        </w:rPr>
        <w:t>in</w:t>
      </w:r>
      <w:r w:rsidR="00EE66D2">
        <w:rPr>
          <w:rFonts w:eastAsiaTheme="minorEastAsia"/>
        </w:rPr>
        <w:t xml:space="preserve"> [1]</w:t>
      </w:r>
      <w:r w:rsidR="00AF62EF">
        <w:rPr>
          <w:rFonts w:eastAsiaTheme="minorEastAsia"/>
        </w:rPr>
        <w:t xml:space="preserve">. </w:t>
      </w:r>
      <w:r w:rsidR="0030117F">
        <w:rPr>
          <w:rFonts w:eastAsiaTheme="minorEastAsia"/>
        </w:rPr>
        <w:t xml:space="preserve">In this </w:t>
      </w:r>
      <w:proofErr w:type="spellStart"/>
      <w:r w:rsidR="0030117F">
        <w:rPr>
          <w:rFonts w:eastAsiaTheme="minorEastAsia"/>
        </w:rPr>
        <w:t>Tdoc</w:t>
      </w:r>
      <w:proofErr w:type="spellEnd"/>
      <w:r w:rsidR="0030117F">
        <w:rPr>
          <w:rFonts w:eastAsiaTheme="minorEastAsia"/>
        </w:rPr>
        <w:t>, we</w:t>
      </w:r>
      <w:r w:rsidR="00F54D6E">
        <w:rPr>
          <w:rFonts w:eastAsiaTheme="minorEastAsia"/>
        </w:rPr>
        <w:t xml:space="preserve"> will discuss </w:t>
      </w:r>
      <w:r w:rsidR="00F66713">
        <w:rPr>
          <w:rFonts w:eastAsiaTheme="minorEastAsia" w:hint="eastAsia"/>
        </w:rPr>
        <w:t xml:space="preserve">some LCM functionality management for RRC measurement </w:t>
      </w:r>
      <w:r w:rsidR="00F66713">
        <w:rPr>
          <w:rFonts w:eastAsiaTheme="minorEastAsia"/>
        </w:rPr>
        <w:t>prediction</w:t>
      </w:r>
      <w:r w:rsidR="00F66713">
        <w:rPr>
          <w:rFonts w:eastAsiaTheme="minorEastAsia" w:hint="eastAsia"/>
        </w:rPr>
        <w:t xml:space="preserve"> with UE-sided model, including UE capability, inference configuration, applicability, inference reporting.</w:t>
      </w:r>
    </w:p>
    <w:p w14:paraId="28A63E0F" w14:textId="53A5DC80" w:rsidR="004533F4" w:rsidRPr="0060578E" w:rsidRDefault="00827357" w:rsidP="00686950">
      <w:pPr>
        <w:pStyle w:val="Heading1"/>
      </w:pPr>
      <w:r w:rsidRPr="0060578E">
        <w:t xml:space="preserve">2   </w:t>
      </w:r>
      <w:r w:rsidR="00E50F6B">
        <w:t>Discussion</w:t>
      </w:r>
    </w:p>
    <w:p w14:paraId="004D4417" w14:textId="2F54C849" w:rsidR="00512044" w:rsidRPr="00897A35" w:rsidRDefault="00512044" w:rsidP="00512044">
      <w:pPr>
        <w:pStyle w:val="Heading2"/>
        <w:rPr>
          <w:rFonts w:eastAsiaTheme="minorEastAsia"/>
          <w:sz w:val="28"/>
          <w:szCs w:val="22"/>
        </w:rPr>
      </w:pPr>
      <w:r w:rsidRPr="0060578E">
        <w:rPr>
          <w:rFonts w:eastAsiaTheme="minorEastAsia"/>
          <w:sz w:val="28"/>
          <w:szCs w:val="22"/>
        </w:rPr>
        <w:t>2.</w:t>
      </w:r>
      <w:r>
        <w:rPr>
          <w:rFonts w:eastAsiaTheme="minorEastAsia"/>
          <w:sz w:val="28"/>
          <w:szCs w:val="22"/>
        </w:rPr>
        <w:t>1</w:t>
      </w:r>
      <w:r w:rsidRPr="0060578E">
        <w:rPr>
          <w:rFonts w:eastAsiaTheme="minorEastAsia"/>
          <w:sz w:val="28"/>
          <w:szCs w:val="22"/>
        </w:rPr>
        <w:t xml:space="preserve"> </w:t>
      </w:r>
      <w:r>
        <w:rPr>
          <w:rFonts w:eastAsiaTheme="minorEastAsia"/>
          <w:sz w:val="28"/>
          <w:szCs w:val="22"/>
        </w:rPr>
        <w:t>I</w:t>
      </w:r>
      <w:r>
        <w:rPr>
          <w:rFonts w:eastAsiaTheme="minorEastAsia" w:hint="eastAsia"/>
          <w:sz w:val="28"/>
          <w:szCs w:val="22"/>
        </w:rPr>
        <w:t>nference configuration</w:t>
      </w:r>
    </w:p>
    <w:p w14:paraId="2F39E8D1" w14:textId="77777777" w:rsidR="00512044" w:rsidRDefault="00512044" w:rsidP="00512044">
      <w:pPr>
        <w:spacing w:after="0"/>
        <w:rPr>
          <w:rFonts w:eastAsiaTheme="minorEastAsia"/>
        </w:rPr>
      </w:pPr>
      <w:r>
        <w:rPr>
          <w:rFonts w:eastAsiaTheme="minorEastAsia" w:hint="eastAsia"/>
        </w:rPr>
        <w:t>In Rel-19, following agreements related to inference parameters were made.</w:t>
      </w:r>
    </w:p>
    <w:p w14:paraId="5BA57830" w14:textId="77777777" w:rsidR="00512044" w:rsidRDefault="00512044" w:rsidP="00512044">
      <w:pPr>
        <w:spacing w:after="0"/>
        <w:rPr>
          <w:rFonts w:eastAsiaTheme="minorEastAsia"/>
          <w:b/>
          <w:lang w:val="en-US"/>
        </w:rPr>
      </w:pPr>
    </w:p>
    <w:tbl>
      <w:tblPr>
        <w:tblStyle w:val="TableGrid"/>
        <w:tblW w:w="0" w:type="auto"/>
        <w:tblLook w:val="04A0" w:firstRow="1" w:lastRow="0" w:firstColumn="1" w:lastColumn="0" w:noHBand="0" w:noVBand="1"/>
      </w:tblPr>
      <w:tblGrid>
        <w:gridCol w:w="9629"/>
      </w:tblGrid>
      <w:tr w:rsidR="00512044" w14:paraId="573E36AE" w14:textId="77777777" w:rsidTr="00E63B69">
        <w:tc>
          <w:tcPr>
            <w:tcW w:w="9629" w:type="dxa"/>
          </w:tcPr>
          <w:p w14:paraId="76009EA1" w14:textId="77777777" w:rsidR="00512044" w:rsidRPr="00D61565" w:rsidRDefault="00512044" w:rsidP="00E63B69">
            <w:pPr>
              <w:tabs>
                <w:tab w:val="left" w:pos="1622"/>
              </w:tabs>
              <w:spacing w:after="0"/>
              <w:ind w:left="363" w:hanging="363"/>
              <w:rPr>
                <w:b/>
                <w:bCs/>
                <w:lang w:val="en-US" w:eastAsia="ja-JP"/>
              </w:rPr>
            </w:pPr>
            <w:bookmarkStart w:id="1" w:name="_Hlk213253467"/>
            <w:r w:rsidRPr="00D61565">
              <w:rPr>
                <w:b/>
                <w:bCs/>
                <w:lang w:val="en-US" w:eastAsia="ja-JP"/>
              </w:rPr>
              <w:t>Agreements</w:t>
            </w:r>
          </w:p>
          <w:p w14:paraId="10D2747C" w14:textId="77777777" w:rsidR="00512044" w:rsidRPr="00D61565" w:rsidRDefault="00512044" w:rsidP="00512044">
            <w:pPr>
              <w:widowControl w:val="0"/>
              <w:numPr>
                <w:ilvl w:val="0"/>
                <w:numId w:val="7"/>
              </w:numPr>
              <w:tabs>
                <w:tab w:val="left" w:pos="1622"/>
              </w:tabs>
              <w:overflowPunct/>
              <w:autoSpaceDE/>
              <w:autoSpaceDN/>
              <w:adjustRightInd/>
              <w:spacing w:before="40" w:after="0" w:line="360" w:lineRule="auto"/>
              <w:textAlignment w:val="auto"/>
              <w:rPr>
                <w:lang w:val="en-US" w:eastAsia="ja-JP"/>
              </w:rPr>
            </w:pPr>
            <w:r w:rsidRPr="00D61565">
              <w:rPr>
                <w:lang w:val="en-US" w:eastAsia="ja-JP"/>
              </w:rPr>
              <w:t>The following potential “inference parameters” can be considered for inference/measurement configuration, which provides the necessary information for UE to examine the applicability, it may contain</w:t>
            </w:r>
          </w:p>
          <w:p w14:paraId="74CB8565" w14:textId="77777777" w:rsidR="00512044" w:rsidRPr="00D61565" w:rsidRDefault="00512044" w:rsidP="00E63B69">
            <w:pPr>
              <w:tabs>
                <w:tab w:val="left" w:pos="1622"/>
              </w:tabs>
              <w:spacing w:after="0"/>
              <w:ind w:left="723" w:hanging="363"/>
              <w:rPr>
                <w:lang w:val="en-US" w:eastAsia="ja-JP"/>
              </w:rPr>
            </w:pPr>
            <w:r w:rsidRPr="00D61565">
              <w:rPr>
                <w:lang w:val="en-US" w:eastAsia="ja-JP"/>
              </w:rPr>
              <w:t>• PW length (for temporal case A)</w:t>
            </w:r>
          </w:p>
          <w:p w14:paraId="3EC9776A" w14:textId="77777777" w:rsidR="00512044" w:rsidRPr="00D61565" w:rsidRDefault="00512044" w:rsidP="00E63B69">
            <w:pPr>
              <w:tabs>
                <w:tab w:val="left" w:pos="1622"/>
              </w:tabs>
              <w:spacing w:after="0"/>
              <w:ind w:left="723" w:hanging="363"/>
              <w:rPr>
                <w:lang w:val="en-US" w:eastAsia="ja-JP"/>
              </w:rPr>
            </w:pPr>
            <w:r w:rsidRPr="00D61565">
              <w:rPr>
                <w:lang w:val="en-US" w:eastAsia="ja-JP"/>
              </w:rPr>
              <w:t xml:space="preserve">• Skipping pattern (e.g. SSB config that indicates SSBs transmitted) (optional).  MRRT (for temporal case </w:t>
            </w:r>
            <w:proofErr w:type="gramStart"/>
            <w:r w:rsidRPr="00D61565">
              <w:rPr>
                <w:lang w:val="en-US" w:eastAsia="ja-JP"/>
              </w:rPr>
              <w:t>B )</w:t>
            </w:r>
            <w:proofErr w:type="gramEnd"/>
            <w:r w:rsidRPr="00D61565">
              <w:rPr>
                <w:lang w:val="en-US" w:eastAsia="ja-JP"/>
              </w:rPr>
              <w:t xml:space="preserve"> not discussed in study item, but if RAN4 says otherwise can be considered in WI</w:t>
            </w:r>
          </w:p>
          <w:p w14:paraId="51F703EF" w14:textId="77777777" w:rsidR="00512044" w:rsidRPr="00D61565" w:rsidRDefault="00512044" w:rsidP="00E63B69">
            <w:pPr>
              <w:tabs>
                <w:tab w:val="left" w:pos="1622"/>
              </w:tabs>
              <w:spacing w:after="0"/>
              <w:ind w:left="723" w:hanging="363"/>
              <w:rPr>
                <w:lang w:val="en-US" w:eastAsia="ja-JP"/>
              </w:rPr>
            </w:pPr>
            <w:r w:rsidRPr="00D61565">
              <w:rPr>
                <w:lang w:val="en-US" w:eastAsia="ja-JP"/>
              </w:rPr>
              <w:t>• Measured and predicted beam pattern (optional).   MRRS (for spatial domain prediction) not discussed in study item, but if RAN4 says otherwise can be considered in WI</w:t>
            </w:r>
          </w:p>
          <w:p w14:paraId="0C5ECD48" w14:textId="77777777" w:rsidR="00512044" w:rsidRPr="00D61565" w:rsidRDefault="00512044" w:rsidP="00E63B69">
            <w:pPr>
              <w:tabs>
                <w:tab w:val="left" w:pos="1622"/>
              </w:tabs>
              <w:spacing w:after="0"/>
              <w:ind w:left="723" w:hanging="363"/>
              <w:rPr>
                <w:lang w:val="en-US" w:eastAsia="ja-JP"/>
              </w:rPr>
            </w:pPr>
            <w:r w:rsidRPr="00D61565">
              <w:rPr>
                <w:lang w:val="en-US" w:eastAsia="ja-JP"/>
              </w:rPr>
              <w:t>• Measured and predicted frequency (For inter-</w:t>
            </w:r>
            <w:proofErr w:type="spellStart"/>
            <w:r w:rsidRPr="00D61565">
              <w:rPr>
                <w:lang w:val="en-US" w:eastAsia="ja-JP"/>
              </w:rPr>
              <w:t>freq</w:t>
            </w:r>
            <w:proofErr w:type="spellEnd"/>
            <w:r w:rsidRPr="00D61565">
              <w:rPr>
                <w:lang w:val="en-US" w:eastAsia="ja-JP"/>
              </w:rPr>
              <w:t xml:space="preserve"> domain prediction)</w:t>
            </w:r>
          </w:p>
          <w:p w14:paraId="2BF5F463" w14:textId="77777777" w:rsidR="00512044" w:rsidRPr="00D61565" w:rsidRDefault="00512044" w:rsidP="00E63B69">
            <w:pPr>
              <w:tabs>
                <w:tab w:val="left" w:pos="1622"/>
              </w:tabs>
              <w:spacing w:after="0"/>
              <w:ind w:left="363" w:hanging="363"/>
              <w:rPr>
                <w:b/>
                <w:bCs/>
                <w:lang w:val="en-US" w:eastAsia="ja-JP"/>
              </w:rPr>
            </w:pPr>
            <w:r w:rsidRPr="00D61565">
              <w:rPr>
                <w:b/>
                <w:bCs/>
                <w:lang w:val="en-US" w:eastAsia="ja-JP"/>
              </w:rPr>
              <w:t>Agreements</w:t>
            </w:r>
          </w:p>
          <w:p w14:paraId="15AD3A68" w14:textId="77777777" w:rsidR="00512044" w:rsidRPr="00D61565" w:rsidRDefault="00512044" w:rsidP="00512044">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D61565">
              <w:rPr>
                <w:lang w:val="en-US" w:eastAsia="ja-JP"/>
              </w:rPr>
              <w:t>For the interpretation of “skipping pattern” in temporal domain Case B, RAN2 confirm that it refers to SSB configuration to indicate the timing of NW's SSB transmission—not timing of UE's SSB measurement/skipping.</w:t>
            </w:r>
          </w:p>
          <w:p w14:paraId="31A6635A" w14:textId="77777777" w:rsidR="00512044" w:rsidRPr="00D61565" w:rsidRDefault="00512044" w:rsidP="00512044">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D61565">
              <w:rPr>
                <w:lang w:val="en-US" w:eastAsia="ja-JP"/>
              </w:rPr>
              <w:t xml:space="preserve">For temporal domain Case A, NW can indicate the list of target cells for which it expects results (if available) as part of inference configuration.  This list is optional.  </w:t>
            </w:r>
          </w:p>
        </w:tc>
      </w:tr>
      <w:bookmarkEnd w:id="1"/>
    </w:tbl>
    <w:p w14:paraId="08C499E4" w14:textId="77777777" w:rsidR="00512044" w:rsidRDefault="00512044" w:rsidP="00512044">
      <w:pPr>
        <w:spacing w:after="0"/>
        <w:rPr>
          <w:rFonts w:eastAsiaTheme="minorEastAsia"/>
        </w:rPr>
      </w:pPr>
    </w:p>
    <w:p w14:paraId="795069C9" w14:textId="77777777" w:rsidR="00512044" w:rsidRDefault="00512044" w:rsidP="00512044">
      <w:pPr>
        <w:spacing w:after="0"/>
        <w:rPr>
          <w:rFonts w:eastAsiaTheme="minorEastAsia"/>
        </w:rPr>
      </w:pPr>
      <w:r>
        <w:rPr>
          <w:rFonts w:eastAsiaTheme="minorEastAsia" w:hint="eastAsia"/>
        </w:rPr>
        <w:t xml:space="preserve">In our thinking, RAN2 needs to discuss the relationship between inference configuration and </w:t>
      </w:r>
      <w:r>
        <w:rPr>
          <w:rFonts w:eastAsiaTheme="minorEastAsia"/>
        </w:rPr>
        <w:t xml:space="preserve">the existing </w:t>
      </w:r>
      <w:r>
        <w:rPr>
          <w:rFonts w:eastAsiaTheme="minorEastAsia" w:hint="eastAsia"/>
        </w:rPr>
        <w:t xml:space="preserve">RRM measurement configuration. In general, such inference parameters can be included in </w:t>
      </w:r>
      <w:r>
        <w:rPr>
          <w:rFonts w:eastAsiaTheme="minorEastAsia"/>
        </w:rPr>
        <w:t xml:space="preserve">the existing </w:t>
      </w:r>
      <w:r>
        <w:rPr>
          <w:rFonts w:eastAsiaTheme="minorEastAsia" w:hint="eastAsia"/>
        </w:rPr>
        <w:t>RRM measurement configuration</w:t>
      </w:r>
      <w:r>
        <w:rPr>
          <w:rFonts w:eastAsiaTheme="minorEastAsia"/>
        </w:rPr>
        <w:t xml:space="preserve">, i.e. in the existing </w:t>
      </w:r>
      <w:proofErr w:type="spellStart"/>
      <w:r>
        <w:rPr>
          <w:rFonts w:eastAsiaTheme="minorEastAsia"/>
        </w:rPr>
        <w:t>measObject</w:t>
      </w:r>
      <w:proofErr w:type="spellEnd"/>
      <w:r>
        <w:rPr>
          <w:rFonts w:eastAsiaTheme="minorEastAsia"/>
        </w:rPr>
        <w:t xml:space="preserve"> and/or </w:t>
      </w:r>
      <w:proofErr w:type="spellStart"/>
      <w:r>
        <w:rPr>
          <w:rFonts w:eastAsiaTheme="minorEastAsia"/>
        </w:rPr>
        <w:t>reportConfig</w:t>
      </w:r>
      <w:proofErr w:type="spellEnd"/>
      <w:r>
        <w:rPr>
          <w:rFonts w:eastAsiaTheme="minorEastAsia"/>
        </w:rPr>
        <w:t xml:space="preserve"> IEs</w:t>
      </w:r>
      <w:r>
        <w:rPr>
          <w:rFonts w:eastAsiaTheme="minorEastAsia" w:hint="eastAsia"/>
        </w:rPr>
        <w:t xml:space="preserve">. </w:t>
      </w:r>
    </w:p>
    <w:p w14:paraId="1CF7396F" w14:textId="77777777" w:rsidR="00512044" w:rsidRPr="00B91470" w:rsidRDefault="00512044" w:rsidP="00512044">
      <w:pPr>
        <w:spacing w:after="0"/>
        <w:rPr>
          <w:rFonts w:eastAsiaTheme="minorEastAsia"/>
        </w:rPr>
      </w:pPr>
    </w:p>
    <w:p w14:paraId="53632313" w14:textId="74D43B01" w:rsidR="00512044" w:rsidRDefault="00512044" w:rsidP="00512044">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1: </w:t>
      </w:r>
      <w:r>
        <w:rPr>
          <w:rFonts w:eastAsiaTheme="minorEastAsia" w:hint="eastAsia"/>
          <w:b/>
        </w:rPr>
        <w:t xml:space="preserve">RAN2 to </w:t>
      </w:r>
      <w:r>
        <w:rPr>
          <w:rFonts w:eastAsiaTheme="minorEastAsia"/>
          <w:b/>
        </w:rPr>
        <w:t>confirm</w:t>
      </w:r>
      <w:r>
        <w:rPr>
          <w:rFonts w:eastAsiaTheme="minorEastAsia" w:hint="eastAsia"/>
          <w:b/>
        </w:rPr>
        <w:t xml:space="preserve"> that inference parameters configuration </w:t>
      </w:r>
      <w:r>
        <w:rPr>
          <w:rFonts w:eastAsiaTheme="minorEastAsia"/>
          <w:b/>
        </w:rPr>
        <w:t xml:space="preserve">for the RRM measurement prediction </w:t>
      </w:r>
      <w:r>
        <w:rPr>
          <w:rFonts w:eastAsiaTheme="minorEastAsia" w:hint="eastAsia"/>
          <w:b/>
        </w:rPr>
        <w:t xml:space="preserve">can be included in </w:t>
      </w:r>
      <w:r>
        <w:rPr>
          <w:rFonts w:eastAsiaTheme="minorEastAsia"/>
          <w:b/>
        </w:rPr>
        <w:t xml:space="preserve">the existing </w:t>
      </w:r>
      <w:r>
        <w:rPr>
          <w:rFonts w:eastAsiaTheme="minorEastAsia" w:hint="eastAsia"/>
          <w:b/>
        </w:rPr>
        <w:t xml:space="preserve">RRM measurement configuration, e.g., </w:t>
      </w:r>
      <w:r>
        <w:rPr>
          <w:rFonts w:eastAsiaTheme="minorEastAsia"/>
          <w:b/>
        </w:rPr>
        <w:t xml:space="preserve">as part of </w:t>
      </w:r>
      <w:proofErr w:type="spellStart"/>
      <w:r>
        <w:rPr>
          <w:rFonts w:eastAsiaTheme="minorEastAsia"/>
          <w:b/>
        </w:rPr>
        <w:t>measObject</w:t>
      </w:r>
      <w:proofErr w:type="spellEnd"/>
      <w:r>
        <w:rPr>
          <w:rFonts w:eastAsiaTheme="minorEastAsia"/>
          <w:b/>
        </w:rPr>
        <w:t xml:space="preserve"> and/or </w:t>
      </w:r>
      <w:proofErr w:type="spellStart"/>
      <w:r>
        <w:rPr>
          <w:rFonts w:eastAsiaTheme="minorEastAsia"/>
          <w:b/>
        </w:rPr>
        <w:t>reportConfig</w:t>
      </w:r>
      <w:proofErr w:type="spellEnd"/>
      <w:r>
        <w:rPr>
          <w:rFonts w:eastAsiaTheme="minorEastAsia" w:hint="eastAsia"/>
          <w:b/>
        </w:rPr>
        <w:t>.</w:t>
      </w:r>
    </w:p>
    <w:p w14:paraId="1D45823F" w14:textId="77777777" w:rsidR="00512044" w:rsidRDefault="00512044" w:rsidP="00512044">
      <w:pPr>
        <w:spacing w:after="0"/>
        <w:rPr>
          <w:rFonts w:eastAsiaTheme="minorEastAsia"/>
        </w:rPr>
      </w:pPr>
      <w:r w:rsidRPr="00EA4001">
        <w:rPr>
          <w:rFonts w:eastAsiaTheme="minorEastAsia"/>
        </w:rPr>
        <w:t>Another thing worth discussing is</w:t>
      </w:r>
      <w:r>
        <w:rPr>
          <w:rFonts w:eastAsiaTheme="minorEastAsia" w:hint="eastAsia"/>
        </w:rPr>
        <w:t xml:space="preserve"> </w:t>
      </w:r>
      <w:r>
        <w:t>how to configure the reporting of AI and non-AI RRM measurement reporting</w:t>
      </w:r>
      <w:r>
        <w:rPr>
          <w:rFonts w:eastAsiaTheme="minorEastAsia" w:hint="eastAsia"/>
        </w:rPr>
        <w:t xml:space="preserve">. The UE may not obtain the </w:t>
      </w:r>
      <w:r>
        <w:rPr>
          <w:rFonts w:eastAsiaTheme="minorEastAsia"/>
        </w:rPr>
        <w:t>measurement</w:t>
      </w:r>
      <w:r>
        <w:rPr>
          <w:rFonts w:eastAsiaTheme="minorEastAsia" w:hint="eastAsia"/>
        </w:rPr>
        <w:t xml:space="preserve"> results via prediction all the time, </w:t>
      </w:r>
      <w:r>
        <w:rPr>
          <w:rFonts w:eastAsiaTheme="minorEastAsia"/>
        </w:rPr>
        <w:t>e.g.:</w:t>
      </w:r>
    </w:p>
    <w:p w14:paraId="0EA26569" w14:textId="77777777" w:rsidR="00512044" w:rsidRDefault="00512044" w:rsidP="00512044">
      <w:pPr>
        <w:pStyle w:val="ListParagraph"/>
        <w:numPr>
          <w:ilvl w:val="0"/>
          <w:numId w:val="13"/>
        </w:numPr>
        <w:ind w:leftChars="0"/>
        <w:rPr>
          <w:rFonts w:eastAsiaTheme="minorEastAsia"/>
        </w:rPr>
      </w:pPr>
      <w:r>
        <w:rPr>
          <w:rFonts w:eastAsiaTheme="minorEastAsia"/>
        </w:rPr>
        <w:t>The UE may be able to obtain predictions only for a subset of neighbouring cells, while for other cells it may need to perform and provide actual measurements</w:t>
      </w:r>
    </w:p>
    <w:p w14:paraId="07191B4E" w14:textId="77777777" w:rsidR="00512044" w:rsidRDefault="00512044" w:rsidP="00512044">
      <w:pPr>
        <w:pStyle w:val="ListParagraph"/>
        <w:numPr>
          <w:ilvl w:val="0"/>
          <w:numId w:val="13"/>
        </w:numPr>
        <w:ind w:leftChars="0"/>
        <w:rPr>
          <w:rFonts w:eastAsiaTheme="minorEastAsia"/>
        </w:rPr>
      </w:pPr>
      <w:r>
        <w:rPr>
          <w:rFonts w:eastAsiaTheme="minorEastAsia"/>
        </w:rPr>
        <w:t>The UE may estimate the prediction accuracy to be insufficient based on performance monitoring and may provide actual measurements instead of predicted measurements (in case RAN2 agrees for such UE behaviour)</w:t>
      </w:r>
    </w:p>
    <w:p w14:paraId="69392E9D" w14:textId="77777777" w:rsidR="00512044" w:rsidRPr="00B91470" w:rsidRDefault="00512044" w:rsidP="00512044">
      <w:pPr>
        <w:pStyle w:val="ListParagraph"/>
        <w:numPr>
          <w:ilvl w:val="0"/>
          <w:numId w:val="13"/>
        </w:numPr>
        <w:ind w:leftChars="0"/>
        <w:rPr>
          <w:rFonts w:eastAsiaTheme="minorEastAsia"/>
        </w:rPr>
      </w:pPr>
      <w:r w:rsidRPr="006055F9">
        <w:rPr>
          <w:rFonts w:eastAsiaTheme="minorEastAsia" w:hint="eastAsia"/>
        </w:rPr>
        <w:lastRenderedPageBreak/>
        <w:t xml:space="preserve">the UE may need to obtain both actual measurement results and predicted measurement results at same time for </w:t>
      </w:r>
      <w:r>
        <w:rPr>
          <w:rFonts w:eastAsiaTheme="minorEastAsia"/>
        </w:rPr>
        <w:t xml:space="preserve">e.g. network sided </w:t>
      </w:r>
      <w:r w:rsidRPr="006055F9">
        <w:rPr>
          <w:rFonts w:eastAsiaTheme="minorEastAsia"/>
        </w:rPr>
        <w:t>performance</w:t>
      </w:r>
      <w:r w:rsidRPr="006055F9">
        <w:rPr>
          <w:rFonts w:eastAsiaTheme="minorEastAsia" w:hint="eastAsia"/>
        </w:rPr>
        <w:t xml:space="preserve"> monitoring. </w:t>
      </w:r>
    </w:p>
    <w:p w14:paraId="51BE2E7A" w14:textId="77777777" w:rsidR="00512044" w:rsidRPr="00667242" w:rsidRDefault="00512044" w:rsidP="00512044">
      <w:pPr>
        <w:rPr>
          <w:rFonts w:eastAsiaTheme="minorEastAsia"/>
        </w:rPr>
      </w:pPr>
      <w:r w:rsidRPr="00667242">
        <w:rPr>
          <w:rFonts w:eastAsiaTheme="minorEastAsia" w:hint="eastAsia"/>
        </w:rPr>
        <w:t xml:space="preserve">Therefore, the key issue becomes whether the measurement ID can </w:t>
      </w:r>
      <w:r w:rsidRPr="00667242">
        <w:rPr>
          <w:rFonts w:eastAsiaTheme="minorEastAsia"/>
        </w:rPr>
        <w:t>at the same time refer to an</w:t>
      </w:r>
      <w:r w:rsidRPr="00667242">
        <w:rPr>
          <w:rFonts w:eastAsiaTheme="minorEastAsia" w:hint="eastAsia"/>
        </w:rPr>
        <w:t xml:space="preserve"> actual </w:t>
      </w:r>
      <w:r w:rsidRPr="00667242">
        <w:rPr>
          <w:rFonts w:eastAsiaTheme="minorEastAsia"/>
        </w:rPr>
        <w:t>measurement</w:t>
      </w:r>
      <w:r w:rsidRPr="00667242">
        <w:rPr>
          <w:rFonts w:eastAsiaTheme="minorEastAsia" w:hint="eastAsia"/>
        </w:rPr>
        <w:t xml:space="preserve"> configuration and predicted </w:t>
      </w:r>
      <w:r w:rsidRPr="00667242">
        <w:rPr>
          <w:rFonts w:eastAsiaTheme="minorEastAsia"/>
        </w:rPr>
        <w:t>measurement</w:t>
      </w:r>
      <w:r w:rsidRPr="00667242">
        <w:rPr>
          <w:rFonts w:eastAsiaTheme="minorEastAsia" w:hint="eastAsia"/>
        </w:rPr>
        <w:t xml:space="preserve"> configuration. If the NW use</w:t>
      </w:r>
      <w:r w:rsidRPr="00667242">
        <w:rPr>
          <w:rFonts w:eastAsiaTheme="minorEastAsia"/>
        </w:rPr>
        <w:t>s</w:t>
      </w:r>
      <w:r w:rsidRPr="00667242">
        <w:rPr>
          <w:rFonts w:eastAsiaTheme="minorEastAsia" w:hint="eastAsia"/>
        </w:rPr>
        <w:t xml:space="preserve"> different measurement IDs to associate actual </w:t>
      </w:r>
      <w:r w:rsidRPr="00667242">
        <w:rPr>
          <w:rFonts w:eastAsiaTheme="minorEastAsia"/>
        </w:rPr>
        <w:t>measurement</w:t>
      </w:r>
      <w:r w:rsidRPr="00667242">
        <w:rPr>
          <w:rFonts w:eastAsiaTheme="minorEastAsia" w:hint="eastAsia"/>
        </w:rPr>
        <w:t xml:space="preserve"> configuration and predicted </w:t>
      </w:r>
      <w:r w:rsidRPr="00667242">
        <w:rPr>
          <w:rFonts w:eastAsiaTheme="minorEastAsia"/>
        </w:rPr>
        <w:t>measurement</w:t>
      </w:r>
      <w:r w:rsidRPr="00667242">
        <w:rPr>
          <w:rFonts w:eastAsiaTheme="minorEastAsia" w:hint="eastAsia"/>
        </w:rPr>
        <w:t xml:space="preserve"> configuration, it means that additional </w:t>
      </w:r>
      <w:r w:rsidRPr="00667242">
        <w:rPr>
          <w:rFonts w:eastAsiaTheme="minorEastAsia"/>
        </w:rPr>
        <w:t>measurement</w:t>
      </w:r>
      <w:r w:rsidRPr="00667242">
        <w:rPr>
          <w:rFonts w:eastAsiaTheme="minorEastAsia" w:hint="eastAsia"/>
        </w:rPr>
        <w:t xml:space="preserve"> IDs will be consumed, and a larger measurement ID space may be needed. </w:t>
      </w:r>
      <w:r>
        <w:rPr>
          <w:rFonts w:eastAsiaTheme="minorEastAsia"/>
        </w:rPr>
        <w:t>Additionally, both configurations are expected to be very similar, with the main difference being an additional configuration of inference parameters in case the predicted measurement results are to be provided by the UE. Based on this we observe and propose the following:</w:t>
      </w:r>
    </w:p>
    <w:p w14:paraId="0809D850" w14:textId="18F08966" w:rsidR="00512044" w:rsidRDefault="00512044" w:rsidP="00512044">
      <w:pPr>
        <w:spacing w:after="120"/>
        <w:ind w:rightChars="100" w:right="200"/>
        <w:jc w:val="both"/>
        <w:rPr>
          <w:rFonts w:eastAsiaTheme="minorEastAsia"/>
          <w:b/>
        </w:rPr>
      </w:pPr>
      <w:r>
        <w:rPr>
          <w:rFonts w:eastAsiaTheme="minorEastAsia" w:hint="eastAsia"/>
          <w:b/>
        </w:rPr>
        <w:t xml:space="preserve">Observation </w:t>
      </w:r>
      <w:r>
        <w:rPr>
          <w:rFonts w:eastAsiaTheme="minorEastAsia"/>
          <w:b/>
        </w:rPr>
        <w:t xml:space="preserve">1: </w:t>
      </w:r>
      <w:r>
        <w:rPr>
          <w:rFonts w:eastAsiaTheme="minorEastAsia" w:hint="eastAsia"/>
          <w:b/>
        </w:rPr>
        <w:t xml:space="preserve">If </w:t>
      </w:r>
      <w:r w:rsidRPr="00A61813">
        <w:rPr>
          <w:rFonts w:eastAsiaTheme="minorEastAsia"/>
          <w:b/>
        </w:rPr>
        <w:t xml:space="preserve">different measurement IDs </w:t>
      </w:r>
      <w:r>
        <w:rPr>
          <w:rFonts w:eastAsiaTheme="minorEastAsia" w:hint="eastAsia"/>
          <w:b/>
        </w:rPr>
        <w:t xml:space="preserve">are used to </w:t>
      </w:r>
      <w:r w:rsidRPr="00A61813">
        <w:rPr>
          <w:rFonts w:eastAsiaTheme="minorEastAsia"/>
          <w:b/>
        </w:rPr>
        <w:t>associate actual measurement configuration and predicted measurement configuration</w:t>
      </w:r>
      <w:r>
        <w:rPr>
          <w:rFonts w:eastAsiaTheme="minorEastAsia" w:hint="eastAsia"/>
          <w:b/>
        </w:rPr>
        <w:t>, a larger measurement ID space may be needed</w:t>
      </w:r>
      <w:r w:rsidR="00D6277A">
        <w:rPr>
          <w:rFonts w:eastAsiaTheme="minorEastAsia"/>
          <w:b/>
        </w:rPr>
        <w:t xml:space="preserve"> while both configurations are expected to be very similar</w:t>
      </w:r>
      <w:r>
        <w:rPr>
          <w:rFonts w:eastAsiaTheme="minorEastAsia" w:hint="eastAsia"/>
          <w:b/>
        </w:rPr>
        <w:t>.</w:t>
      </w:r>
    </w:p>
    <w:p w14:paraId="5A495DD8" w14:textId="0ED25A33" w:rsidR="00512044" w:rsidRDefault="00512044" w:rsidP="00512044">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2: </w:t>
      </w:r>
      <w:r>
        <w:rPr>
          <w:rFonts w:eastAsiaTheme="minorEastAsia" w:hint="eastAsia"/>
          <w:b/>
        </w:rPr>
        <w:t xml:space="preserve">It is suggested that </w:t>
      </w:r>
      <w:r>
        <w:rPr>
          <w:rFonts w:eastAsiaTheme="minorEastAsia"/>
          <w:b/>
        </w:rPr>
        <w:t>the</w:t>
      </w:r>
      <w:r>
        <w:rPr>
          <w:rFonts w:eastAsiaTheme="minorEastAsia" w:hint="eastAsia"/>
          <w:b/>
        </w:rPr>
        <w:t xml:space="preserve"> same measurement ID can be </w:t>
      </w:r>
      <w:r>
        <w:rPr>
          <w:rFonts w:eastAsiaTheme="minorEastAsia"/>
          <w:b/>
        </w:rPr>
        <w:t>associated</w:t>
      </w:r>
      <w:r>
        <w:rPr>
          <w:rFonts w:eastAsiaTheme="minorEastAsia" w:hint="eastAsia"/>
          <w:b/>
        </w:rPr>
        <w:t xml:space="preserve"> to </w:t>
      </w:r>
      <w:r w:rsidRPr="0048322E">
        <w:rPr>
          <w:rFonts w:eastAsiaTheme="minorEastAsia"/>
          <w:b/>
        </w:rPr>
        <w:t xml:space="preserve">both </w:t>
      </w:r>
      <w:r>
        <w:rPr>
          <w:rFonts w:eastAsiaTheme="minorEastAsia" w:hint="eastAsia"/>
          <w:b/>
        </w:rPr>
        <w:t xml:space="preserve">actual </w:t>
      </w:r>
      <w:r w:rsidRPr="0048322E">
        <w:rPr>
          <w:rFonts w:eastAsiaTheme="minorEastAsia"/>
          <w:b/>
        </w:rPr>
        <w:t>measurement configuration and predicted measurement configuration</w:t>
      </w:r>
      <w:r>
        <w:rPr>
          <w:rFonts w:eastAsiaTheme="minorEastAsia" w:hint="eastAsia"/>
          <w:b/>
        </w:rPr>
        <w:t>.</w:t>
      </w:r>
    </w:p>
    <w:p w14:paraId="4BA21CE2" w14:textId="77777777" w:rsidR="00512044" w:rsidRDefault="00512044" w:rsidP="00512044">
      <w:pPr>
        <w:spacing w:after="120"/>
        <w:ind w:rightChars="100" w:right="200"/>
        <w:jc w:val="both"/>
        <w:rPr>
          <w:rFonts w:eastAsiaTheme="minorEastAsia"/>
          <w:b/>
        </w:rPr>
      </w:pPr>
    </w:p>
    <w:p w14:paraId="253AD5C8" w14:textId="5EA6A13D" w:rsidR="00512044" w:rsidRPr="00897A35" w:rsidRDefault="00512044" w:rsidP="00512044">
      <w:pPr>
        <w:pStyle w:val="Heading2"/>
        <w:rPr>
          <w:rFonts w:eastAsiaTheme="minorEastAsia"/>
          <w:sz w:val="28"/>
          <w:szCs w:val="22"/>
        </w:rPr>
      </w:pPr>
      <w:r w:rsidRPr="0060578E">
        <w:rPr>
          <w:rFonts w:eastAsiaTheme="minorEastAsia"/>
          <w:sz w:val="28"/>
          <w:szCs w:val="22"/>
        </w:rPr>
        <w:t>2.</w:t>
      </w:r>
      <w:r>
        <w:rPr>
          <w:rFonts w:eastAsiaTheme="minorEastAsia"/>
          <w:sz w:val="28"/>
          <w:szCs w:val="22"/>
        </w:rPr>
        <w:t>2</w:t>
      </w:r>
      <w:r w:rsidRPr="0060578E">
        <w:rPr>
          <w:rFonts w:eastAsiaTheme="minorEastAsia"/>
          <w:sz w:val="28"/>
          <w:szCs w:val="22"/>
        </w:rPr>
        <w:t xml:space="preserve"> </w:t>
      </w:r>
      <w:r>
        <w:rPr>
          <w:rFonts w:eastAsiaTheme="minorEastAsia"/>
          <w:sz w:val="28"/>
          <w:szCs w:val="22"/>
        </w:rPr>
        <w:t>I</w:t>
      </w:r>
      <w:r>
        <w:rPr>
          <w:rFonts w:eastAsiaTheme="minorEastAsia" w:hint="eastAsia"/>
          <w:sz w:val="28"/>
          <w:szCs w:val="22"/>
        </w:rPr>
        <w:t>nference reporting</w:t>
      </w:r>
    </w:p>
    <w:p w14:paraId="5D281EAA" w14:textId="77777777" w:rsidR="00512044" w:rsidRDefault="00512044" w:rsidP="00512044">
      <w:pPr>
        <w:spacing w:after="0"/>
        <w:rPr>
          <w:rFonts w:eastAsiaTheme="minorEastAsia"/>
        </w:rPr>
      </w:pPr>
      <w:r>
        <w:rPr>
          <w:rFonts w:eastAsiaTheme="minorEastAsia" w:hint="eastAsia"/>
        </w:rPr>
        <w:t>In Rel-19, following agreements related to inference reporting were made.</w:t>
      </w:r>
    </w:p>
    <w:p w14:paraId="672D44C2" w14:textId="77777777" w:rsidR="00512044" w:rsidRDefault="00512044" w:rsidP="00512044">
      <w:pPr>
        <w:spacing w:after="0"/>
        <w:rPr>
          <w:rFonts w:eastAsiaTheme="minorEastAsia"/>
          <w:b/>
          <w:lang w:val="en-US"/>
        </w:rPr>
      </w:pPr>
    </w:p>
    <w:tbl>
      <w:tblPr>
        <w:tblStyle w:val="TableGrid"/>
        <w:tblW w:w="0" w:type="auto"/>
        <w:tblLook w:val="04A0" w:firstRow="1" w:lastRow="0" w:firstColumn="1" w:lastColumn="0" w:noHBand="0" w:noVBand="1"/>
      </w:tblPr>
      <w:tblGrid>
        <w:gridCol w:w="9629"/>
      </w:tblGrid>
      <w:tr w:rsidR="00512044" w14:paraId="3B0994B6" w14:textId="77777777" w:rsidTr="00E63B69">
        <w:tc>
          <w:tcPr>
            <w:tcW w:w="9629" w:type="dxa"/>
          </w:tcPr>
          <w:p w14:paraId="4EB3C0FC" w14:textId="77777777" w:rsidR="00512044" w:rsidRPr="001606D8" w:rsidRDefault="00512044" w:rsidP="00E63B69">
            <w:pPr>
              <w:tabs>
                <w:tab w:val="left" w:pos="1622"/>
              </w:tabs>
              <w:spacing w:after="0"/>
              <w:ind w:left="363" w:hanging="363"/>
              <w:rPr>
                <w:b/>
                <w:bCs/>
                <w:lang w:val="en-US" w:eastAsia="ja-JP"/>
              </w:rPr>
            </w:pPr>
            <w:r w:rsidRPr="001606D8">
              <w:rPr>
                <w:b/>
                <w:bCs/>
                <w:lang w:val="en-US" w:eastAsia="ja-JP"/>
              </w:rPr>
              <w:t>Agreements</w:t>
            </w:r>
          </w:p>
          <w:p w14:paraId="60FF5CB6" w14:textId="77777777" w:rsidR="00512044" w:rsidRPr="001606D8" w:rsidRDefault="00512044" w:rsidP="00512044">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1606D8">
              <w:rPr>
                <w:lang w:val="en-US" w:eastAsia="ja-JP"/>
              </w:rPr>
              <w:t xml:space="preserve">For temporal domain case A, one or more instances of predicted measurement results in PW per one cell are reported in one </w:t>
            </w:r>
            <w:proofErr w:type="spellStart"/>
            <w:r w:rsidRPr="001606D8">
              <w:rPr>
                <w:lang w:val="en-US" w:eastAsia="ja-JP"/>
              </w:rPr>
              <w:t>measurementReport</w:t>
            </w:r>
            <w:proofErr w:type="spellEnd"/>
            <w:r w:rsidRPr="001606D8">
              <w:rPr>
                <w:lang w:val="en-US" w:eastAsia="ja-JP"/>
              </w:rPr>
              <w:t xml:space="preserve"> message</w:t>
            </w:r>
          </w:p>
          <w:p w14:paraId="3F9491CD" w14:textId="77777777" w:rsidR="00512044" w:rsidRPr="001606D8" w:rsidRDefault="00512044" w:rsidP="00512044">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1606D8">
              <w:rPr>
                <w:lang w:val="en-US" w:eastAsia="ja-JP"/>
              </w:rPr>
              <w:t>For temporal domain Case B, the inference report can include the latest measurement results (regardless of actual results or predicted results).</w:t>
            </w:r>
          </w:p>
          <w:p w14:paraId="41AA3D97" w14:textId="77777777" w:rsidR="00512044" w:rsidRPr="00D61565" w:rsidRDefault="00512044" w:rsidP="00512044">
            <w:pPr>
              <w:widowControl w:val="0"/>
              <w:numPr>
                <w:ilvl w:val="0"/>
                <w:numId w:val="11"/>
              </w:numPr>
              <w:tabs>
                <w:tab w:val="left" w:pos="1622"/>
              </w:tabs>
              <w:overflowPunct/>
              <w:autoSpaceDE/>
              <w:autoSpaceDN/>
              <w:adjustRightInd/>
              <w:spacing w:before="40" w:after="0" w:line="360" w:lineRule="auto"/>
              <w:textAlignment w:val="auto"/>
              <w:rPr>
                <w:lang w:val="en-US" w:eastAsia="ja-JP"/>
              </w:rPr>
            </w:pPr>
            <w:r w:rsidRPr="001606D8">
              <w:rPr>
                <w:lang w:val="en-US" w:eastAsia="ja-JP"/>
              </w:rPr>
              <w:t>For frequency domain prediction, the inference report can include the latest measurement results of the predicted cell. (No change to the existing measurement report)</w:t>
            </w:r>
          </w:p>
        </w:tc>
      </w:tr>
    </w:tbl>
    <w:p w14:paraId="799ACF33" w14:textId="77777777" w:rsidR="00512044" w:rsidRDefault="00512044" w:rsidP="00512044">
      <w:pPr>
        <w:spacing w:after="0"/>
        <w:rPr>
          <w:rFonts w:eastAsiaTheme="minorEastAsia"/>
        </w:rPr>
      </w:pPr>
    </w:p>
    <w:p w14:paraId="430BC380" w14:textId="5AAEEA02" w:rsidR="00512044" w:rsidRDefault="00512044" w:rsidP="00512044">
      <w:pPr>
        <w:spacing w:after="0"/>
        <w:rPr>
          <w:rFonts w:eastAsiaTheme="minorEastAsia"/>
        </w:rPr>
      </w:pPr>
      <w:r>
        <w:rPr>
          <w:rFonts w:eastAsiaTheme="minorEastAsia" w:hint="eastAsia"/>
        </w:rPr>
        <w:t>As we discussed in above section 2.</w:t>
      </w:r>
      <w:r w:rsidR="00B648D1">
        <w:rPr>
          <w:rFonts w:eastAsiaTheme="minorEastAsia"/>
        </w:rPr>
        <w:t>1</w:t>
      </w:r>
      <w:r>
        <w:rPr>
          <w:rFonts w:eastAsiaTheme="minorEastAsia" w:hint="eastAsia"/>
        </w:rPr>
        <w:t xml:space="preserve">, </w:t>
      </w:r>
      <w:r>
        <w:rPr>
          <w:rFonts w:eastAsiaTheme="minorEastAsia"/>
        </w:rPr>
        <w:t xml:space="preserve">we think it should be possible to use </w:t>
      </w:r>
      <w:r>
        <w:rPr>
          <w:rFonts w:eastAsiaTheme="minorEastAsia" w:hint="eastAsia"/>
        </w:rPr>
        <w:t xml:space="preserve">the </w:t>
      </w:r>
      <w:r>
        <w:rPr>
          <w:rFonts w:eastAsiaTheme="minorEastAsia"/>
        </w:rPr>
        <w:t xml:space="preserve">same </w:t>
      </w:r>
      <w:r>
        <w:rPr>
          <w:rFonts w:eastAsiaTheme="minorEastAsia" w:hint="eastAsia"/>
        </w:rPr>
        <w:t xml:space="preserve">measurement </w:t>
      </w:r>
      <w:r>
        <w:rPr>
          <w:rFonts w:eastAsiaTheme="minorEastAsia"/>
        </w:rPr>
        <w:t>configuration</w:t>
      </w:r>
      <w:r>
        <w:rPr>
          <w:rFonts w:eastAsiaTheme="minorEastAsia" w:hint="eastAsia"/>
        </w:rPr>
        <w:t xml:space="preserve"> </w:t>
      </w:r>
      <w:r>
        <w:rPr>
          <w:rFonts w:eastAsiaTheme="minorEastAsia"/>
        </w:rPr>
        <w:t xml:space="preserve">for both </w:t>
      </w:r>
      <w:r w:rsidRPr="00715AE1">
        <w:rPr>
          <w:rFonts w:eastAsiaTheme="minorEastAsia"/>
        </w:rPr>
        <w:t>actual measurement configuration and predicted measurement configuration</w:t>
      </w:r>
      <w:r>
        <w:rPr>
          <w:rFonts w:eastAsiaTheme="minorEastAsia" w:hint="eastAsia"/>
        </w:rPr>
        <w:t xml:space="preserve">. </w:t>
      </w:r>
      <w:r>
        <w:rPr>
          <w:rFonts w:eastAsiaTheme="minorEastAsia"/>
        </w:rPr>
        <w:t>This</w:t>
      </w:r>
      <w:r>
        <w:rPr>
          <w:rFonts w:eastAsiaTheme="minorEastAsia" w:hint="eastAsia"/>
        </w:rPr>
        <w:t xml:space="preserve"> means that the UE needs to report both actual measurement results and predicted measurement results associated with </w:t>
      </w:r>
      <w:r>
        <w:rPr>
          <w:rFonts w:eastAsiaTheme="minorEastAsia"/>
        </w:rPr>
        <w:t xml:space="preserve">the </w:t>
      </w:r>
      <w:r>
        <w:rPr>
          <w:rFonts w:eastAsiaTheme="minorEastAsia" w:hint="eastAsia"/>
        </w:rPr>
        <w:t>same measurement ID</w:t>
      </w:r>
      <w:r>
        <w:rPr>
          <w:rFonts w:eastAsiaTheme="minorEastAsia"/>
        </w:rPr>
        <w:t>. This includes both the case where predicted and actual measurements are included in a single report message and a case where different report messages may include either predicted or actual measurements. However, the network should be at each time aware of whether the reported result is a prediction or an actual measurement, e.g. because they may have different accuracies which can impact network decisions. Hence, an indication is needed in the measurement report to indicate whether a certain result is a predicted or an actual measurement.</w:t>
      </w:r>
    </w:p>
    <w:p w14:paraId="3557D599" w14:textId="09ECD15E" w:rsidR="00512044" w:rsidRPr="00B91470" w:rsidRDefault="00512044" w:rsidP="00512044">
      <w:pPr>
        <w:spacing w:after="120"/>
        <w:ind w:rightChars="100" w:right="200"/>
        <w:jc w:val="both"/>
        <w:rPr>
          <w:rFonts w:eastAsiaTheme="minorEastAsia"/>
          <w:b/>
        </w:rPr>
      </w:pPr>
      <w:r>
        <w:rPr>
          <w:rFonts w:eastAsiaTheme="minorEastAsia" w:hint="eastAsia"/>
          <w:b/>
        </w:rPr>
        <w:t xml:space="preserve">Observation </w:t>
      </w:r>
      <w:r w:rsidR="00BB602E">
        <w:rPr>
          <w:rFonts w:eastAsiaTheme="minorEastAsia"/>
          <w:b/>
        </w:rPr>
        <w:t>2</w:t>
      </w:r>
      <w:r>
        <w:rPr>
          <w:rFonts w:eastAsiaTheme="minorEastAsia"/>
          <w:b/>
        </w:rPr>
        <w:t xml:space="preserve">: </w:t>
      </w:r>
      <w:r>
        <w:rPr>
          <w:rFonts w:eastAsiaTheme="minorEastAsia" w:hint="eastAsia"/>
          <w:b/>
        </w:rPr>
        <w:t xml:space="preserve">The UE </w:t>
      </w:r>
      <w:r>
        <w:rPr>
          <w:rFonts w:eastAsiaTheme="minorEastAsia"/>
          <w:b/>
        </w:rPr>
        <w:t xml:space="preserve">may </w:t>
      </w:r>
      <w:r>
        <w:rPr>
          <w:rFonts w:eastAsiaTheme="minorEastAsia" w:hint="eastAsia"/>
          <w:b/>
        </w:rPr>
        <w:t>need to</w:t>
      </w:r>
      <w:r w:rsidRPr="0035349C">
        <w:t xml:space="preserve"> </w:t>
      </w:r>
      <w:r w:rsidRPr="0035349C">
        <w:rPr>
          <w:rFonts w:eastAsiaTheme="minorEastAsia"/>
          <w:b/>
        </w:rPr>
        <w:t xml:space="preserve">report both actual measurement results and predicted measurement results associated with same measurement </w:t>
      </w:r>
      <w:r>
        <w:rPr>
          <w:rFonts w:eastAsiaTheme="minorEastAsia"/>
          <w:b/>
        </w:rPr>
        <w:t>configuration and the network should be able to distinguish predicted and actual measurements.</w:t>
      </w:r>
    </w:p>
    <w:p w14:paraId="05AA2F18" w14:textId="5483DE19" w:rsidR="00512044" w:rsidRPr="00715AE1" w:rsidRDefault="00512044" w:rsidP="00512044">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3: </w:t>
      </w:r>
      <w:r>
        <w:rPr>
          <w:rFonts w:eastAsiaTheme="minorEastAsia" w:hint="eastAsia"/>
          <w:b/>
        </w:rPr>
        <w:t>When</w:t>
      </w:r>
      <w:r w:rsidRPr="00715AE1">
        <w:rPr>
          <w:rFonts w:eastAsiaTheme="minorEastAsia"/>
          <w:b/>
        </w:rPr>
        <w:t xml:space="preserve"> a measurement ID is associated with both actual measurement configuration and predicted measurement configuration at </w:t>
      </w:r>
      <w:r>
        <w:rPr>
          <w:rFonts w:eastAsiaTheme="minorEastAsia"/>
          <w:b/>
        </w:rPr>
        <w:t xml:space="preserve">the </w:t>
      </w:r>
      <w:r w:rsidRPr="00715AE1">
        <w:rPr>
          <w:rFonts w:eastAsiaTheme="minorEastAsia"/>
          <w:b/>
        </w:rPr>
        <w:t>same time</w:t>
      </w:r>
      <w:r>
        <w:rPr>
          <w:rFonts w:eastAsiaTheme="minorEastAsia" w:hint="eastAsia"/>
          <w:b/>
        </w:rPr>
        <w:t>,</w:t>
      </w:r>
      <w:r w:rsidRPr="00715AE1">
        <w:rPr>
          <w:rFonts w:eastAsiaTheme="minorEastAsia"/>
          <w:b/>
        </w:rPr>
        <w:t xml:space="preserve"> </w:t>
      </w:r>
      <w:r>
        <w:rPr>
          <w:rFonts w:eastAsiaTheme="minorEastAsia" w:hint="eastAsia"/>
          <w:b/>
        </w:rPr>
        <w:t>t</w:t>
      </w:r>
      <w:r w:rsidRPr="00715AE1">
        <w:rPr>
          <w:rFonts w:eastAsiaTheme="minorEastAsia"/>
          <w:b/>
        </w:rPr>
        <w:t xml:space="preserve">he UE needs to indicate whether the </w:t>
      </w:r>
      <w:r>
        <w:rPr>
          <w:rFonts w:eastAsiaTheme="minorEastAsia"/>
          <w:b/>
        </w:rPr>
        <w:t xml:space="preserve">corresponding </w:t>
      </w:r>
      <w:r w:rsidRPr="00715AE1">
        <w:rPr>
          <w:rFonts w:eastAsiaTheme="minorEastAsia"/>
          <w:b/>
        </w:rPr>
        <w:t>measurement result is actual or predicted.</w:t>
      </w:r>
    </w:p>
    <w:p w14:paraId="2EF932D3" w14:textId="67F36274" w:rsidR="00BB6737" w:rsidRDefault="00BB6737" w:rsidP="00BB6737">
      <w:pPr>
        <w:pStyle w:val="Heading2"/>
        <w:rPr>
          <w:rFonts w:eastAsiaTheme="minorEastAsia"/>
          <w:sz w:val="28"/>
          <w:szCs w:val="22"/>
        </w:rPr>
      </w:pPr>
      <w:r w:rsidRPr="0060578E">
        <w:rPr>
          <w:rFonts w:eastAsiaTheme="minorEastAsia"/>
          <w:sz w:val="28"/>
          <w:szCs w:val="22"/>
        </w:rPr>
        <w:t>2.</w:t>
      </w:r>
      <w:r w:rsidR="00512044">
        <w:rPr>
          <w:rFonts w:eastAsiaTheme="minorEastAsia"/>
          <w:sz w:val="28"/>
          <w:szCs w:val="22"/>
        </w:rPr>
        <w:t>3</w:t>
      </w:r>
      <w:r w:rsidRPr="0060578E">
        <w:rPr>
          <w:rFonts w:eastAsiaTheme="minorEastAsia"/>
          <w:sz w:val="28"/>
          <w:szCs w:val="22"/>
        </w:rPr>
        <w:t xml:space="preserve"> </w:t>
      </w:r>
      <w:r w:rsidR="00F66713">
        <w:rPr>
          <w:rFonts w:eastAsiaTheme="minorEastAsia" w:hint="eastAsia"/>
          <w:sz w:val="28"/>
          <w:szCs w:val="22"/>
        </w:rPr>
        <w:t>UE capability</w:t>
      </w:r>
    </w:p>
    <w:p w14:paraId="2D3CC58E" w14:textId="1750B678" w:rsidR="00D979AB" w:rsidRPr="00D979AB" w:rsidRDefault="00D979AB" w:rsidP="00D979AB">
      <w:pPr>
        <w:rPr>
          <w:rFonts w:eastAsiaTheme="minorEastAsia"/>
        </w:rPr>
      </w:pPr>
      <w:r>
        <w:rPr>
          <w:rFonts w:eastAsiaTheme="minorEastAsia"/>
        </w:rPr>
        <w:t>Figure 1 presents overall LCM procedure which is used for AIML for air interface developed in Rel-19.</w:t>
      </w:r>
    </w:p>
    <w:p w14:paraId="291F9169" w14:textId="77777777" w:rsidR="00BB6737" w:rsidRDefault="00BB6737" w:rsidP="00BB6737">
      <w:pPr>
        <w:jc w:val="center"/>
        <w:rPr>
          <w:rFonts w:eastAsiaTheme="minorEastAsia"/>
          <w:lang w:val="en-US"/>
        </w:rPr>
      </w:pPr>
      <w:r>
        <w:rPr>
          <w:rFonts w:eastAsiaTheme="minorHAnsi" w:cstheme="minorBidi"/>
          <w:noProof/>
          <w:szCs w:val="22"/>
        </w:rPr>
        <w:lastRenderedPageBreak/>
        <w:drawing>
          <wp:inline distT="0" distB="0" distL="0" distR="0" wp14:anchorId="0FB76147" wp14:editId="091B9BC4">
            <wp:extent cx="4128448" cy="3077570"/>
            <wp:effectExtent l="0" t="0" r="5715" b="889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1442" cy="3087256"/>
                    </a:xfrm>
                    <a:prstGeom prst="rect">
                      <a:avLst/>
                    </a:prstGeom>
                    <a:solidFill>
                      <a:srgbClr val="FFFFFF"/>
                    </a:solidFill>
                    <a:ln>
                      <a:noFill/>
                    </a:ln>
                  </pic:spPr>
                </pic:pic>
              </a:graphicData>
            </a:graphic>
          </wp:inline>
        </w:drawing>
      </w:r>
    </w:p>
    <w:p w14:paraId="3B1A2AEF" w14:textId="77777777" w:rsidR="00BB6737" w:rsidRDefault="00BB6737" w:rsidP="00BB6737">
      <w:pPr>
        <w:pStyle w:val="TF"/>
      </w:pPr>
      <w:bookmarkStart w:id="2" w:name="_Ref292943305"/>
      <w:r>
        <w:t>Figure 1</w:t>
      </w:r>
      <w:bookmarkEnd w:id="2"/>
      <w:r>
        <w:t xml:space="preserve">: LCM </w:t>
      </w:r>
      <w:r w:rsidRPr="005920FB">
        <w:rPr>
          <w:rFonts w:hint="eastAsia"/>
        </w:rPr>
        <w:t>procedure</w:t>
      </w:r>
      <w:r>
        <w:t xml:space="preserve"> agreed in AIML interface.</w:t>
      </w:r>
    </w:p>
    <w:p w14:paraId="4470219A" w14:textId="6F3C0658" w:rsidR="001B3EEF" w:rsidRDefault="001B3EEF" w:rsidP="00FE2533">
      <w:pPr>
        <w:rPr>
          <w:rFonts w:eastAsiaTheme="minorEastAsia"/>
        </w:rPr>
      </w:pPr>
      <w:r>
        <w:rPr>
          <w:rFonts w:eastAsiaTheme="minorEastAsia" w:hint="eastAsia"/>
          <w:u w:val="single"/>
          <w:lang w:val="en-US"/>
        </w:rPr>
        <w:t xml:space="preserve">UE capability for RRM measurement </w:t>
      </w:r>
      <w:r>
        <w:rPr>
          <w:rFonts w:eastAsiaTheme="minorEastAsia"/>
          <w:u w:val="single"/>
          <w:lang w:val="en-US"/>
        </w:rPr>
        <w:t xml:space="preserve">prediction and </w:t>
      </w:r>
      <w:r>
        <w:rPr>
          <w:rFonts w:eastAsiaTheme="minorEastAsia" w:hint="eastAsia"/>
          <w:u w:val="single"/>
          <w:lang w:val="en-US"/>
        </w:rPr>
        <w:t>measurement event prediction</w:t>
      </w:r>
    </w:p>
    <w:p w14:paraId="70F7D2FC" w14:textId="461345C0" w:rsidR="00B73D34" w:rsidRPr="00B73D34" w:rsidRDefault="00F51825" w:rsidP="00FE2533">
      <w:pPr>
        <w:rPr>
          <w:rFonts w:eastAsiaTheme="minorEastAsia"/>
        </w:rPr>
      </w:pPr>
      <w:r>
        <w:rPr>
          <w:rFonts w:eastAsiaTheme="minorEastAsia" w:hint="eastAsia"/>
        </w:rPr>
        <w:t xml:space="preserve">Regarding UE capability for AI mobility, in our </w:t>
      </w:r>
      <w:r>
        <w:rPr>
          <w:rFonts w:eastAsiaTheme="minorEastAsia"/>
        </w:rPr>
        <w:t>thin</w:t>
      </w:r>
      <w:r>
        <w:rPr>
          <w:rFonts w:eastAsiaTheme="minorEastAsia" w:hint="eastAsia"/>
        </w:rPr>
        <w:t xml:space="preserve">king, the basic issue is to define the </w:t>
      </w:r>
      <w:r w:rsidRPr="00F51825">
        <w:rPr>
          <w:rFonts w:eastAsiaTheme="minorEastAsia"/>
        </w:rPr>
        <w:t>granularity</w:t>
      </w:r>
      <w:r>
        <w:rPr>
          <w:rFonts w:eastAsiaTheme="minorEastAsia" w:hint="eastAsia"/>
        </w:rPr>
        <w:t xml:space="preserve">. Firstly, RAN2 should discuss whether the UE capability should be defined separately for RRM </w:t>
      </w:r>
      <w:r>
        <w:rPr>
          <w:rFonts w:eastAsiaTheme="minorEastAsia"/>
        </w:rPr>
        <w:t>measurement</w:t>
      </w:r>
      <w:r>
        <w:rPr>
          <w:rFonts w:eastAsiaTheme="minorEastAsia" w:hint="eastAsia"/>
        </w:rPr>
        <w:t xml:space="preserve"> prediction and measurement event prediction. The main problem is whether direct measurement event prediction is supported or not, as the capability for RMM measurement </w:t>
      </w:r>
      <w:r>
        <w:rPr>
          <w:rFonts w:eastAsiaTheme="minorEastAsia"/>
        </w:rPr>
        <w:t>prediction</w:t>
      </w:r>
      <w:r>
        <w:rPr>
          <w:rFonts w:eastAsiaTheme="minorEastAsia" w:hint="eastAsia"/>
        </w:rPr>
        <w:t xml:space="preserve"> can be shared for indirect </w:t>
      </w:r>
      <w:r>
        <w:rPr>
          <w:rFonts w:eastAsiaTheme="minorEastAsia"/>
        </w:rPr>
        <w:t>measurement</w:t>
      </w:r>
      <w:r>
        <w:rPr>
          <w:rFonts w:eastAsiaTheme="minorEastAsia" w:hint="eastAsia"/>
        </w:rPr>
        <w:t xml:space="preserve"> </w:t>
      </w:r>
      <w:r w:rsidR="00B73D34">
        <w:rPr>
          <w:rFonts w:eastAsiaTheme="minorEastAsia" w:hint="eastAsia"/>
        </w:rPr>
        <w:t xml:space="preserve">event </w:t>
      </w:r>
      <w:r>
        <w:rPr>
          <w:rFonts w:eastAsiaTheme="minorEastAsia"/>
        </w:rPr>
        <w:t>prediction</w:t>
      </w:r>
      <w:r>
        <w:rPr>
          <w:rFonts w:eastAsiaTheme="minorEastAsia" w:hint="eastAsia"/>
        </w:rPr>
        <w:t xml:space="preserve">, since the input and output are </w:t>
      </w:r>
      <w:r w:rsidR="00AF62EF">
        <w:rPr>
          <w:rFonts w:eastAsiaTheme="minorEastAsia"/>
        </w:rPr>
        <w:t xml:space="preserve">the </w:t>
      </w:r>
      <w:r>
        <w:rPr>
          <w:rFonts w:eastAsiaTheme="minorEastAsia" w:hint="eastAsia"/>
        </w:rPr>
        <w:t xml:space="preserve">same for these two kinds of prediction. </w:t>
      </w:r>
    </w:p>
    <w:p w14:paraId="5C904D72" w14:textId="66124B71" w:rsidR="00F66713" w:rsidRPr="00F51825" w:rsidRDefault="00F51825" w:rsidP="00FE2533">
      <w:pPr>
        <w:rPr>
          <w:rFonts w:eastAsiaTheme="minorEastAsia"/>
          <w:u w:val="single"/>
        </w:rPr>
      </w:pPr>
      <w:r>
        <w:rPr>
          <w:rFonts w:eastAsiaTheme="minorEastAsia" w:hint="eastAsia"/>
        </w:rPr>
        <w:t xml:space="preserve">However, </w:t>
      </w:r>
      <w:r w:rsidRPr="00F66713">
        <w:rPr>
          <w:rFonts w:eastAsia="DengXian"/>
          <w:bCs/>
        </w:rPr>
        <w:t xml:space="preserve">whether direct </w:t>
      </w:r>
      <w:r w:rsidR="00B73D34">
        <w:rPr>
          <w:rFonts w:eastAsia="DengXian" w:hint="eastAsia"/>
          <w:bCs/>
        </w:rPr>
        <w:t xml:space="preserve">measurement </w:t>
      </w:r>
      <w:r w:rsidRPr="00F66713">
        <w:rPr>
          <w:rFonts w:eastAsia="DengXian"/>
          <w:bCs/>
        </w:rPr>
        <w:t xml:space="preserve">event prediction </w:t>
      </w:r>
      <w:r w:rsidR="00AF62EF">
        <w:rPr>
          <w:rFonts w:eastAsia="DengXian"/>
          <w:bCs/>
        </w:rPr>
        <w:t xml:space="preserve">is </w:t>
      </w:r>
      <w:r w:rsidRPr="00F66713">
        <w:rPr>
          <w:rFonts w:eastAsia="DengXian"/>
          <w:bCs/>
        </w:rPr>
        <w:t>supported depend</w:t>
      </w:r>
      <w:r w:rsidR="00AF62EF">
        <w:rPr>
          <w:rFonts w:eastAsia="DengXian"/>
          <w:bCs/>
        </w:rPr>
        <w:t>s</w:t>
      </w:r>
      <w:r w:rsidRPr="00F66713">
        <w:rPr>
          <w:rFonts w:eastAsia="DengXian"/>
          <w:bCs/>
        </w:rPr>
        <w:t xml:space="preserve"> on RAN2 and RAN4 conclusions</w:t>
      </w:r>
      <w:r w:rsidR="00AF62EF">
        <w:rPr>
          <w:rFonts w:eastAsia="DengXian"/>
          <w:bCs/>
        </w:rPr>
        <w:t xml:space="preserve"> with respect to performance monitoring feasibility</w:t>
      </w:r>
      <w:r>
        <w:rPr>
          <w:rFonts w:eastAsia="DengXian" w:hint="eastAsia"/>
          <w:bCs/>
        </w:rPr>
        <w:t>.</w:t>
      </w:r>
    </w:p>
    <w:p w14:paraId="73871EE0" w14:textId="7F9976C8" w:rsidR="00F51825" w:rsidRDefault="00F51825" w:rsidP="00F51825">
      <w:pPr>
        <w:spacing w:after="120"/>
        <w:ind w:rightChars="100" w:right="200"/>
        <w:jc w:val="both"/>
        <w:rPr>
          <w:rFonts w:eastAsiaTheme="minorEastAsia"/>
          <w:b/>
        </w:rPr>
      </w:pPr>
      <w:r>
        <w:rPr>
          <w:rFonts w:eastAsiaTheme="minorEastAsia" w:hint="eastAsia"/>
          <w:b/>
        </w:rPr>
        <w:t xml:space="preserve">Observation </w:t>
      </w:r>
      <w:r w:rsidR="00BB602E">
        <w:rPr>
          <w:rFonts w:eastAsiaTheme="minorEastAsia"/>
          <w:b/>
        </w:rPr>
        <w:t>3</w:t>
      </w:r>
      <w:r>
        <w:rPr>
          <w:rFonts w:eastAsiaTheme="minorEastAsia"/>
          <w:b/>
        </w:rPr>
        <w:t xml:space="preserve">: </w:t>
      </w:r>
      <w:r>
        <w:rPr>
          <w:rFonts w:eastAsiaTheme="minorEastAsia" w:hint="eastAsia"/>
          <w:b/>
        </w:rPr>
        <w:t xml:space="preserve">Whether direct measurement event </w:t>
      </w:r>
      <w:r>
        <w:rPr>
          <w:rFonts w:eastAsiaTheme="minorEastAsia"/>
          <w:b/>
        </w:rPr>
        <w:t>prediction</w:t>
      </w:r>
      <w:r>
        <w:rPr>
          <w:rFonts w:eastAsiaTheme="minorEastAsia" w:hint="eastAsia"/>
          <w:b/>
        </w:rPr>
        <w:t xml:space="preserve"> can be supported is not clear for now</w:t>
      </w:r>
      <w:r>
        <w:rPr>
          <w:rFonts w:eastAsiaTheme="minorEastAsia"/>
          <w:b/>
        </w:rPr>
        <w:t>.</w:t>
      </w:r>
    </w:p>
    <w:p w14:paraId="13BA8791" w14:textId="491C2234" w:rsidR="00F66713" w:rsidRPr="00B73D34" w:rsidRDefault="00F51825" w:rsidP="00FE2533">
      <w:pPr>
        <w:rPr>
          <w:rFonts w:eastAsiaTheme="minorEastAsia"/>
          <w:u w:val="single"/>
        </w:rPr>
      </w:pPr>
      <w:r>
        <w:rPr>
          <w:rFonts w:eastAsia="DengXian" w:hint="eastAsia"/>
          <w:bCs/>
        </w:rPr>
        <w:t>Therefore,</w:t>
      </w:r>
      <w:r w:rsidR="00B73D34">
        <w:rPr>
          <w:rFonts w:eastAsia="DengXian" w:hint="eastAsia"/>
          <w:bCs/>
        </w:rPr>
        <w:t xml:space="preserve"> </w:t>
      </w:r>
      <w:r w:rsidR="00CB2230">
        <w:rPr>
          <w:rFonts w:eastAsia="DengXian"/>
          <w:bCs/>
        </w:rPr>
        <w:t xml:space="preserve">at the moment we can focus on indirect event prediction for which </w:t>
      </w:r>
      <w:r w:rsidR="00B73D34">
        <w:rPr>
          <w:rFonts w:eastAsia="DengXian" w:hint="eastAsia"/>
          <w:bCs/>
        </w:rPr>
        <w:t xml:space="preserve">RAN2 can agree that the UE capability can be shared for RRM measurement prediction and indirect measurement event </w:t>
      </w:r>
      <w:r w:rsidR="00B73D34">
        <w:rPr>
          <w:rFonts w:eastAsia="DengXian"/>
          <w:bCs/>
        </w:rPr>
        <w:t>prediction</w:t>
      </w:r>
      <w:r w:rsidR="00B73D34">
        <w:rPr>
          <w:rFonts w:eastAsia="DengXian" w:hint="eastAsia"/>
          <w:bCs/>
        </w:rPr>
        <w:t>.</w:t>
      </w:r>
    </w:p>
    <w:p w14:paraId="0C13B39B" w14:textId="1863F369" w:rsidR="001B3EEF" w:rsidRDefault="001B3EEF" w:rsidP="001B3EEF">
      <w:pPr>
        <w:spacing w:after="120"/>
        <w:ind w:rightChars="100" w:right="200"/>
        <w:jc w:val="both"/>
        <w:rPr>
          <w:rFonts w:eastAsiaTheme="minorEastAsia"/>
          <w:b/>
        </w:rPr>
      </w:pPr>
      <w:r>
        <w:rPr>
          <w:rFonts w:eastAsiaTheme="minorEastAsia" w:hint="eastAsia"/>
          <w:b/>
        </w:rPr>
        <w:t xml:space="preserve">Proposal </w:t>
      </w:r>
      <w:r w:rsidR="00512044">
        <w:rPr>
          <w:rFonts w:eastAsiaTheme="minorEastAsia"/>
          <w:b/>
        </w:rPr>
        <w:t>4</w:t>
      </w:r>
      <w:r>
        <w:rPr>
          <w:rFonts w:eastAsiaTheme="minorEastAsia"/>
          <w:b/>
        </w:rPr>
        <w:t xml:space="preserve">: </w:t>
      </w:r>
      <w:r w:rsidR="00D0032D">
        <w:rPr>
          <w:rFonts w:eastAsiaTheme="minorEastAsia" w:hint="eastAsia"/>
          <w:b/>
        </w:rPr>
        <w:t xml:space="preserve">The UE capability can be shared for RRM measurement prediction and indirect measurement </w:t>
      </w:r>
      <w:r w:rsidR="00F31253">
        <w:rPr>
          <w:rFonts w:eastAsiaTheme="minorEastAsia"/>
          <w:b/>
        </w:rPr>
        <w:t xml:space="preserve">event </w:t>
      </w:r>
      <w:r w:rsidR="00D0032D">
        <w:rPr>
          <w:rFonts w:eastAsiaTheme="minorEastAsia" w:hint="eastAsia"/>
          <w:b/>
        </w:rPr>
        <w:t>prediction</w:t>
      </w:r>
      <w:r>
        <w:rPr>
          <w:rFonts w:eastAsiaTheme="minorEastAsia"/>
          <w:b/>
        </w:rPr>
        <w:t>.</w:t>
      </w:r>
    </w:p>
    <w:p w14:paraId="0A9825E3" w14:textId="021EA0B4" w:rsidR="00D0032D" w:rsidRDefault="00D0032D" w:rsidP="00D0032D">
      <w:pPr>
        <w:rPr>
          <w:rFonts w:eastAsiaTheme="minorEastAsia"/>
        </w:rPr>
      </w:pPr>
      <w:r>
        <w:rPr>
          <w:rFonts w:eastAsiaTheme="minorEastAsia" w:hint="eastAsia"/>
          <w:u w:val="single"/>
          <w:lang w:val="en-US"/>
        </w:rPr>
        <w:t>UE capability for different use cases</w:t>
      </w:r>
    </w:p>
    <w:p w14:paraId="777B58FD" w14:textId="548F2DAC" w:rsidR="007F4E8D" w:rsidRDefault="007F4E8D" w:rsidP="00FE2533">
      <w:pPr>
        <w:rPr>
          <w:rFonts w:eastAsia="DengXian"/>
          <w:bCs/>
        </w:rPr>
      </w:pPr>
      <w:r>
        <w:rPr>
          <w:rFonts w:eastAsia="DengXian"/>
          <w:bCs/>
        </w:rPr>
        <w:t>I</w:t>
      </w:r>
      <w:r w:rsidR="00D955F6">
        <w:rPr>
          <w:rFonts w:eastAsia="DengXian" w:hint="eastAsia"/>
          <w:bCs/>
        </w:rPr>
        <w:t xml:space="preserve">n the WID for UE-sided model, we have three use cases for RRM </w:t>
      </w:r>
      <w:r w:rsidR="00D955F6">
        <w:rPr>
          <w:rFonts w:eastAsia="DengXian"/>
          <w:bCs/>
        </w:rPr>
        <w:t>measurement</w:t>
      </w:r>
      <w:r w:rsidR="00D955F6">
        <w:rPr>
          <w:rFonts w:eastAsia="DengXian" w:hint="eastAsia"/>
          <w:bCs/>
        </w:rPr>
        <w:t xml:space="preserve"> </w:t>
      </w:r>
      <w:r w:rsidR="00D955F6">
        <w:rPr>
          <w:rFonts w:eastAsia="DengXian"/>
          <w:bCs/>
        </w:rPr>
        <w:t>prediction</w:t>
      </w:r>
      <w:r w:rsidR="00D955F6">
        <w:rPr>
          <w:rFonts w:eastAsia="DengXian" w:hint="eastAsia"/>
          <w:bCs/>
        </w:rPr>
        <w:t>, i.e., t</w:t>
      </w:r>
      <w:r w:rsidR="00D955F6" w:rsidRPr="00F66713">
        <w:rPr>
          <w:rFonts w:eastAsia="DengXian"/>
          <w:bCs/>
          <w:lang w:eastAsia="en-GB"/>
        </w:rPr>
        <w:t>emporal domain prediction</w:t>
      </w:r>
      <w:r w:rsidR="00D955F6" w:rsidRPr="00F66713">
        <w:rPr>
          <w:rFonts w:eastAsia="DengXian" w:hint="eastAsia"/>
          <w:bCs/>
        </w:rPr>
        <w:t xml:space="preserve"> case A and case B, </w:t>
      </w:r>
      <w:r w:rsidR="00D955F6" w:rsidRPr="00F66713">
        <w:rPr>
          <w:rFonts w:eastAsia="DengXian"/>
          <w:bCs/>
          <w:lang w:eastAsia="en-GB"/>
        </w:rPr>
        <w:t xml:space="preserve">and </w:t>
      </w:r>
      <w:r w:rsidR="00674318">
        <w:rPr>
          <w:rFonts w:eastAsia="DengXian"/>
          <w:bCs/>
          <w:lang w:eastAsia="en-GB"/>
        </w:rPr>
        <w:t>f</w:t>
      </w:r>
      <w:r w:rsidR="00D955F6" w:rsidRPr="00F66713">
        <w:rPr>
          <w:rFonts w:eastAsia="DengXian"/>
          <w:bCs/>
          <w:lang w:eastAsia="en-GB"/>
        </w:rPr>
        <w:t>requency domain prediction</w:t>
      </w:r>
      <w:r w:rsidR="00D955F6" w:rsidRPr="00F66713">
        <w:rPr>
          <w:rFonts w:eastAsia="DengXian" w:hint="eastAsia"/>
          <w:bCs/>
        </w:rPr>
        <w:t xml:space="preserve"> for co-located cases</w:t>
      </w:r>
      <w:r w:rsidR="00D955F6">
        <w:rPr>
          <w:rFonts w:eastAsia="DengXian" w:hint="eastAsia"/>
          <w:bCs/>
        </w:rPr>
        <w:t xml:space="preserve">. It is easy to understand that the UE </w:t>
      </w:r>
      <w:r w:rsidR="00D955F6">
        <w:rPr>
          <w:rFonts w:eastAsia="DengXian"/>
          <w:bCs/>
        </w:rPr>
        <w:t>capability</w:t>
      </w:r>
      <w:r w:rsidR="00D955F6">
        <w:rPr>
          <w:rFonts w:eastAsia="DengXian" w:hint="eastAsia"/>
          <w:bCs/>
        </w:rPr>
        <w:t xml:space="preserve"> should be defined separately for temporal </w:t>
      </w:r>
      <w:r w:rsidR="00D955F6">
        <w:rPr>
          <w:rFonts w:eastAsia="DengXian"/>
          <w:bCs/>
        </w:rPr>
        <w:t>domain</w:t>
      </w:r>
      <w:r w:rsidR="00D955F6">
        <w:rPr>
          <w:rFonts w:eastAsia="DengXian" w:hint="eastAsia"/>
          <w:bCs/>
        </w:rPr>
        <w:t xml:space="preserve"> </w:t>
      </w:r>
      <w:r w:rsidR="00D955F6">
        <w:rPr>
          <w:rFonts w:eastAsia="DengXian"/>
          <w:bCs/>
        </w:rPr>
        <w:t>prediction</w:t>
      </w:r>
      <w:r w:rsidR="00D955F6">
        <w:rPr>
          <w:rFonts w:eastAsia="DengXian" w:hint="eastAsia"/>
          <w:bCs/>
        </w:rPr>
        <w:t xml:space="preserve"> and frequency domain prediction, since one prediction is de</w:t>
      </w:r>
      <w:r>
        <w:rPr>
          <w:rFonts w:eastAsia="DengXian"/>
          <w:bCs/>
        </w:rPr>
        <w:t>p</w:t>
      </w:r>
      <w:r w:rsidR="00D955F6">
        <w:rPr>
          <w:rFonts w:eastAsia="DengXian" w:hint="eastAsia"/>
          <w:bCs/>
        </w:rPr>
        <w:t>end</w:t>
      </w:r>
      <w:r>
        <w:rPr>
          <w:rFonts w:eastAsia="DengXian"/>
          <w:bCs/>
        </w:rPr>
        <w:t>ent</w:t>
      </w:r>
      <w:r w:rsidR="00D955F6">
        <w:rPr>
          <w:rFonts w:eastAsia="DengXian" w:hint="eastAsia"/>
          <w:bCs/>
        </w:rPr>
        <w:t xml:space="preserve"> on the temporal domain </w:t>
      </w:r>
      <w:r w:rsidR="00D955F6" w:rsidRPr="00D955F6">
        <w:rPr>
          <w:rFonts w:eastAsia="DengXian"/>
          <w:bCs/>
        </w:rPr>
        <w:t>relevance</w:t>
      </w:r>
      <w:r w:rsidR="00D955F6">
        <w:rPr>
          <w:rFonts w:eastAsia="DengXian" w:hint="eastAsia"/>
          <w:bCs/>
        </w:rPr>
        <w:t xml:space="preserve"> and the other one </w:t>
      </w:r>
      <w:r w:rsidR="00D955F6">
        <w:rPr>
          <w:rFonts w:eastAsia="DengXian"/>
          <w:bCs/>
        </w:rPr>
        <w:t>prediction</w:t>
      </w:r>
      <w:r w:rsidR="00D955F6">
        <w:rPr>
          <w:rFonts w:eastAsia="DengXian" w:hint="eastAsia"/>
          <w:bCs/>
        </w:rPr>
        <w:t xml:space="preserve"> is depende</w:t>
      </w:r>
      <w:r>
        <w:rPr>
          <w:rFonts w:eastAsia="DengXian"/>
          <w:bCs/>
        </w:rPr>
        <w:t>nt</w:t>
      </w:r>
      <w:r w:rsidR="00D955F6">
        <w:rPr>
          <w:rFonts w:eastAsia="DengXian" w:hint="eastAsia"/>
          <w:bCs/>
        </w:rPr>
        <w:t xml:space="preserve"> on </w:t>
      </w:r>
      <w:r w:rsidR="00D955F6">
        <w:rPr>
          <w:rFonts w:eastAsia="DengXian"/>
          <w:bCs/>
        </w:rPr>
        <w:t>frequency</w:t>
      </w:r>
      <w:r w:rsidR="00D955F6">
        <w:rPr>
          <w:rFonts w:eastAsia="DengXian" w:hint="eastAsia"/>
          <w:bCs/>
        </w:rPr>
        <w:t xml:space="preserve"> domain relevance. </w:t>
      </w:r>
    </w:p>
    <w:p w14:paraId="1ECEFA6D" w14:textId="6D352804" w:rsidR="007F4E8D" w:rsidRDefault="007F4E8D" w:rsidP="007F4E8D">
      <w:pPr>
        <w:spacing w:after="120"/>
        <w:ind w:rightChars="100" w:right="200"/>
        <w:jc w:val="both"/>
        <w:rPr>
          <w:rFonts w:eastAsiaTheme="minorEastAsia"/>
          <w:b/>
        </w:rPr>
      </w:pPr>
      <w:r>
        <w:rPr>
          <w:rFonts w:eastAsiaTheme="minorEastAsia" w:hint="eastAsia"/>
          <w:b/>
        </w:rPr>
        <w:t xml:space="preserve">Proposal </w:t>
      </w:r>
      <w:r w:rsidR="00512044">
        <w:rPr>
          <w:rFonts w:eastAsiaTheme="minorEastAsia"/>
          <w:b/>
        </w:rPr>
        <w:t>5</w:t>
      </w:r>
      <w:r>
        <w:rPr>
          <w:rFonts w:eastAsiaTheme="minorEastAsia"/>
          <w:b/>
        </w:rPr>
        <w:t xml:space="preserve">: </w:t>
      </w:r>
      <w:r>
        <w:rPr>
          <w:rFonts w:eastAsiaTheme="minorEastAsia" w:hint="eastAsia"/>
          <w:b/>
        </w:rPr>
        <w:t>It is suggested to define separate UE capability for temporal domain prediction and frequency domain prediction.</w:t>
      </w:r>
    </w:p>
    <w:p w14:paraId="010A27B2" w14:textId="55FD24DF" w:rsidR="00F66713" w:rsidRDefault="007F4E8D" w:rsidP="00FE2533">
      <w:pPr>
        <w:rPr>
          <w:rFonts w:eastAsia="DengXian"/>
          <w:bCs/>
        </w:rPr>
      </w:pPr>
      <w:r>
        <w:rPr>
          <w:rFonts w:eastAsia="DengXian"/>
          <w:bCs/>
        </w:rPr>
        <w:t xml:space="preserve">Furthermore, </w:t>
      </w:r>
      <w:r w:rsidR="00674318">
        <w:rPr>
          <w:rFonts w:eastAsia="DengXian"/>
          <w:bCs/>
        </w:rPr>
        <w:t xml:space="preserve">for temporal domain prediction, there are </w:t>
      </w:r>
      <w:r w:rsidR="00D955F6">
        <w:rPr>
          <w:rFonts w:eastAsia="DengXian" w:hint="eastAsia"/>
          <w:bCs/>
        </w:rPr>
        <w:t xml:space="preserve">temporal </w:t>
      </w:r>
      <w:r w:rsidR="00D955F6">
        <w:rPr>
          <w:rFonts w:eastAsia="DengXian"/>
          <w:bCs/>
        </w:rPr>
        <w:t>domain</w:t>
      </w:r>
      <w:r w:rsidR="00D955F6">
        <w:rPr>
          <w:rFonts w:eastAsia="DengXian" w:hint="eastAsia"/>
          <w:bCs/>
        </w:rPr>
        <w:t xml:space="preserve"> prediction case A and temporal domain prediction case B, </w:t>
      </w:r>
      <w:r>
        <w:rPr>
          <w:rFonts w:eastAsia="DengXian"/>
          <w:bCs/>
        </w:rPr>
        <w:t>as</w:t>
      </w:r>
      <w:r w:rsidR="00D955F6">
        <w:rPr>
          <w:rFonts w:eastAsia="DengXian" w:hint="eastAsia"/>
          <w:bCs/>
        </w:rPr>
        <w:t xml:space="preserve"> shown in figure 2 to figure 4.</w:t>
      </w:r>
    </w:p>
    <w:p w14:paraId="06CF0137" w14:textId="77777777" w:rsidR="00335E68" w:rsidRPr="00335E68" w:rsidRDefault="00335E68" w:rsidP="00FE2533">
      <w:pPr>
        <w:rPr>
          <w:rFonts w:eastAsiaTheme="minorEastAsia"/>
          <w:u w:val="single"/>
        </w:rPr>
      </w:pPr>
    </w:p>
    <w:p w14:paraId="11B4DEAC" w14:textId="77777777" w:rsidR="00D955F6" w:rsidRPr="00E667EF" w:rsidRDefault="00D955F6" w:rsidP="00D955F6">
      <w:pPr>
        <w:pStyle w:val="TH"/>
      </w:pPr>
      <w:r w:rsidRPr="00E667EF">
        <w:rPr>
          <w:noProof/>
        </w:rPr>
        <w:object w:dxaOrig="6285" w:dyaOrig="2911" w14:anchorId="575FC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25pt;height:97.8pt;mso-width-percent:0;mso-height-percent:0;mso-width-percent:0;mso-height-percent:0" o:ole="">
            <v:imagedata r:id="rId15" o:title=""/>
          </v:shape>
          <o:OLEObject Type="Embed" ProgID="Visio.Drawing.15" ShapeID="_x0000_i1025" DrawAspect="Content" ObjectID="_1824011057" r:id="rId16"/>
        </w:object>
      </w:r>
    </w:p>
    <w:p w14:paraId="62CF1A1D" w14:textId="784FF734" w:rsidR="00D955F6" w:rsidRPr="00E667EF" w:rsidRDefault="00D955F6" w:rsidP="00D955F6">
      <w:pPr>
        <w:pStyle w:val="TF"/>
      </w:pPr>
      <w:r w:rsidRPr="00E667EF">
        <w:t xml:space="preserve">Figure </w:t>
      </w:r>
      <w:r>
        <w:rPr>
          <w:rFonts w:eastAsiaTheme="minorEastAsia" w:hint="eastAsia"/>
        </w:rPr>
        <w:t>2</w:t>
      </w:r>
      <w:r w:rsidRPr="00E667EF">
        <w:t>: Example of intra-frequency temporal domain case A</w:t>
      </w:r>
    </w:p>
    <w:p w14:paraId="04BE3AF8" w14:textId="77777777" w:rsidR="00D955F6" w:rsidRPr="00E667EF" w:rsidRDefault="00D955F6" w:rsidP="00D955F6">
      <w:pPr>
        <w:pStyle w:val="TH"/>
        <w:rPr>
          <w:noProof/>
        </w:rPr>
      </w:pPr>
      <w:r w:rsidRPr="00E667EF">
        <w:rPr>
          <w:noProof/>
        </w:rPr>
        <w:object w:dxaOrig="4200" w:dyaOrig="2085" w14:anchorId="759CC15D">
          <v:shape id="_x0000_i1026" type="#_x0000_t75" alt="" style="width:152.6pt;height:76.85pt;mso-width-percent:0;mso-height-percent:0;mso-width-percent:0;mso-height-percent:0" o:ole="">
            <v:imagedata r:id="rId17" o:title=""/>
          </v:shape>
          <o:OLEObject Type="Embed" ProgID="Visio.Drawing.15" ShapeID="_x0000_i1026" DrawAspect="Content" ObjectID="_1824011058" r:id="rId18"/>
        </w:object>
      </w:r>
    </w:p>
    <w:p w14:paraId="10E8F0FF" w14:textId="74D71546" w:rsidR="00D955F6" w:rsidRPr="00E667EF" w:rsidRDefault="00D955F6" w:rsidP="00D955F6">
      <w:pPr>
        <w:pStyle w:val="TF"/>
      </w:pPr>
      <w:r w:rsidRPr="00E667EF">
        <w:t xml:space="preserve">Figure </w:t>
      </w:r>
      <w:r>
        <w:rPr>
          <w:rFonts w:eastAsiaTheme="minorEastAsia" w:hint="eastAsia"/>
        </w:rPr>
        <w:t>3</w:t>
      </w:r>
      <w:r w:rsidRPr="00E667EF">
        <w:t>: Skipping pattern example 1 of intra-frequency temporal domain case B</w:t>
      </w:r>
    </w:p>
    <w:p w14:paraId="08EA1169" w14:textId="7D61FD9D" w:rsidR="006A263D" w:rsidRPr="006A263D" w:rsidRDefault="00D955F6" w:rsidP="006A263D">
      <w:pPr>
        <w:pStyle w:val="TH"/>
        <w:rPr>
          <w:rFonts w:eastAsiaTheme="minorEastAsia"/>
          <w:noProof/>
        </w:rPr>
      </w:pPr>
      <w:r w:rsidRPr="00E667EF">
        <w:rPr>
          <w:noProof/>
        </w:rPr>
        <w:object w:dxaOrig="4200" w:dyaOrig="2026" w14:anchorId="19B30B1E">
          <v:shape id="_x0000_i1027" type="#_x0000_t75" alt="" style="width:156.9pt;height:76.85pt;mso-width-percent:0;mso-height-percent:0;mso-width-percent:0;mso-height-percent:0" o:ole="">
            <v:imagedata r:id="rId19" o:title=""/>
          </v:shape>
          <o:OLEObject Type="Embed" ProgID="Visio.Drawing.15" ShapeID="_x0000_i1027" DrawAspect="Content" ObjectID="_1824011059" r:id="rId20"/>
        </w:object>
      </w:r>
    </w:p>
    <w:p w14:paraId="5CBF4C6E" w14:textId="22AD1264" w:rsidR="00D955F6" w:rsidRPr="00E667EF" w:rsidRDefault="00D955F6" w:rsidP="00D955F6">
      <w:pPr>
        <w:pStyle w:val="TF"/>
      </w:pPr>
      <w:r w:rsidRPr="00E667EF">
        <w:t xml:space="preserve">Figure </w:t>
      </w:r>
      <w:r>
        <w:rPr>
          <w:rFonts w:eastAsiaTheme="minorEastAsia" w:hint="eastAsia"/>
        </w:rPr>
        <w:t>4</w:t>
      </w:r>
      <w:r w:rsidRPr="00E667EF">
        <w:t>: Skipping pattern example 2 of intra-frequency temporal domain case B</w:t>
      </w:r>
    </w:p>
    <w:p w14:paraId="663771EB" w14:textId="5A964F38" w:rsidR="00D0032D" w:rsidRPr="00335E68" w:rsidRDefault="006A263D" w:rsidP="00FE2533">
      <w:pPr>
        <w:rPr>
          <w:rFonts w:eastAsiaTheme="minorEastAsia"/>
          <w:u w:val="single"/>
        </w:rPr>
      </w:pPr>
      <w:r>
        <w:rPr>
          <w:rFonts w:eastAsia="DengXian" w:hint="eastAsia"/>
          <w:bCs/>
        </w:rPr>
        <w:t xml:space="preserve">For temporal domain prediction case A and </w:t>
      </w:r>
      <w:r>
        <w:rPr>
          <w:rFonts w:eastAsiaTheme="minorEastAsia" w:hint="eastAsia"/>
        </w:rPr>
        <w:t>s</w:t>
      </w:r>
      <w:r w:rsidRPr="00E667EF">
        <w:t xml:space="preserve">kipping pattern example 1 </w:t>
      </w:r>
      <w:r>
        <w:rPr>
          <w:rFonts w:eastAsia="DengXian" w:hint="eastAsia"/>
          <w:bCs/>
        </w:rPr>
        <w:t xml:space="preserve">of temporal domain, </w:t>
      </w:r>
      <w:r w:rsidR="0018097A">
        <w:rPr>
          <w:rFonts w:eastAsia="DengXian" w:hint="eastAsia"/>
          <w:bCs/>
        </w:rPr>
        <w:t xml:space="preserve">the input/output are </w:t>
      </w:r>
      <w:r w:rsidR="007F4E8D">
        <w:rPr>
          <w:rFonts w:eastAsia="DengXian"/>
          <w:bCs/>
        </w:rPr>
        <w:t xml:space="preserve">the </w:t>
      </w:r>
      <w:r w:rsidR="0018097A">
        <w:rPr>
          <w:rFonts w:eastAsia="DengXian" w:hint="eastAsia"/>
          <w:bCs/>
        </w:rPr>
        <w:t xml:space="preserve">same, the difference is that temporal domain </w:t>
      </w:r>
      <w:r w:rsidR="0018097A">
        <w:rPr>
          <w:rFonts w:eastAsia="DengXian"/>
          <w:bCs/>
        </w:rPr>
        <w:t>prediction</w:t>
      </w:r>
      <w:r w:rsidR="0018097A">
        <w:rPr>
          <w:rFonts w:eastAsia="DengXian" w:hint="eastAsia"/>
          <w:bCs/>
        </w:rPr>
        <w:t xml:space="preserve"> case B can skip multiple </w:t>
      </w:r>
      <w:r w:rsidR="007F4E8D">
        <w:rPr>
          <w:rFonts w:eastAsia="DengXian"/>
          <w:bCs/>
        </w:rPr>
        <w:t xml:space="preserve">measurement </w:t>
      </w:r>
      <w:r w:rsidR="0018097A">
        <w:rPr>
          <w:rFonts w:eastAsia="DengXian" w:hint="eastAsia"/>
          <w:bCs/>
        </w:rPr>
        <w:t xml:space="preserve">instances </w:t>
      </w:r>
      <w:r w:rsidR="007F4E8D">
        <w:rPr>
          <w:rFonts w:eastAsia="DengXian"/>
          <w:bCs/>
        </w:rPr>
        <w:t xml:space="preserve">to derive the </w:t>
      </w:r>
      <w:r w:rsidR="0018097A">
        <w:rPr>
          <w:rFonts w:eastAsia="DengXian" w:hint="eastAsia"/>
          <w:bCs/>
        </w:rPr>
        <w:t>next prediction</w:t>
      </w:r>
      <w:r w:rsidR="007F4E8D">
        <w:rPr>
          <w:rFonts w:eastAsia="DengXian"/>
          <w:bCs/>
        </w:rPr>
        <w:t xml:space="preserve"> result</w:t>
      </w:r>
      <w:r w:rsidR="0018097A">
        <w:rPr>
          <w:rFonts w:eastAsia="DengXian" w:hint="eastAsia"/>
          <w:bCs/>
        </w:rPr>
        <w:t xml:space="preserve">. </w:t>
      </w:r>
      <w:r w:rsidR="007F4E8D">
        <w:rPr>
          <w:rFonts w:eastAsia="DengXian"/>
          <w:bCs/>
        </w:rPr>
        <w:t>F</w:t>
      </w:r>
      <w:r w:rsidR="0018097A">
        <w:rPr>
          <w:rFonts w:eastAsia="DengXian" w:hint="eastAsia"/>
          <w:bCs/>
        </w:rPr>
        <w:t>or skipping pattern example 2 for temporal domain prediction case B</w:t>
      </w:r>
      <w:r w:rsidR="00335E68">
        <w:rPr>
          <w:rFonts w:eastAsia="DengXian" w:hint="eastAsia"/>
          <w:bCs/>
        </w:rPr>
        <w:t xml:space="preserve">, the input within OW is discontinuous, </w:t>
      </w:r>
      <w:r w:rsidR="007F4E8D">
        <w:rPr>
          <w:rFonts w:eastAsia="DengXian"/>
          <w:bCs/>
        </w:rPr>
        <w:t>which</w:t>
      </w:r>
      <w:r w:rsidR="00335E68">
        <w:rPr>
          <w:rFonts w:eastAsia="DengXian" w:hint="eastAsia"/>
          <w:bCs/>
        </w:rPr>
        <w:t xml:space="preserve"> is different from temporal domain prediction case A and s</w:t>
      </w:r>
      <w:r w:rsidR="00335E68" w:rsidRPr="00335E68">
        <w:rPr>
          <w:rFonts w:eastAsia="DengXian"/>
          <w:bCs/>
        </w:rPr>
        <w:t xml:space="preserve">kipping pattern example </w:t>
      </w:r>
      <w:r w:rsidR="007F4E8D">
        <w:rPr>
          <w:rFonts w:eastAsia="DengXian"/>
          <w:bCs/>
        </w:rPr>
        <w:t>1</w:t>
      </w:r>
      <w:r w:rsidR="00335E68" w:rsidRPr="00335E68">
        <w:rPr>
          <w:rFonts w:eastAsia="DengXian"/>
          <w:bCs/>
        </w:rPr>
        <w:t xml:space="preserve"> of</w:t>
      </w:r>
      <w:r w:rsidR="00335E68" w:rsidRPr="00335E68">
        <w:rPr>
          <w:rFonts w:eastAsia="DengXian" w:hint="eastAsia"/>
          <w:bCs/>
        </w:rPr>
        <w:t xml:space="preserve"> </w:t>
      </w:r>
      <w:r w:rsidR="00335E68">
        <w:rPr>
          <w:rFonts w:eastAsia="DengXian" w:hint="eastAsia"/>
          <w:bCs/>
        </w:rPr>
        <w:t xml:space="preserve">temporal </w:t>
      </w:r>
      <w:r w:rsidR="00335E68">
        <w:rPr>
          <w:rFonts w:eastAsia="DengXian"/>
          <w:bCs/>
        </w:rPr>
        <w:t>domain</w:t>
      </w:r>
      <w:r w:rsidR="00335E68">
        <w:rPr>
          <w:rFonts w:eastAsia="DengXian" w:hint="eastAsia"/>
          <w:bCs/>
        </w:rPr>
        <w:t xml:space="preserve"> prediction case B. </w:t>
      </w:r>
      <w:r w:rsidR="001A2A5F">
        <w:rPr>
          <w:rFonts w:eastAsia="DengXian"/>
          <w:bCs/>
        </w:rPr>
        <w:t xml:space="preserve">Also, for Case A the output will normally be a measurement for some time in future, while for Case B, the </w:t>
      </w:r>
      <w:r w:rsidR="00B91470">
        <w:rPr>
          <w:rFonts w:eastAsia="DengXian" w:hint="eastAsia"/>
          <w:bCs/>
        </w:rPr>
        <w:t>o</w:t>
      </w:r>
      <w:r w:rsidR="001A2A5F">
        <w:rPr>
          <w:rFonts w:eastAsia="DengXian"/>
          <w:bCs/>
        </w:rPr>
        <w:t xml:space="preserve">utput will be usually for the current time instance. Since these two cases are quite different, </w:t>
      </w:r>
      <w:r w:rsidR="00335E68">
        <w:rPr>
          <w:rFonts w:eastAsia="DengXian" w:hint="eastAsia"/>
          <w:bCs/>
        </w:rPr>
        <w:t xml:space="preserve">it is suggested </w:t>
      </w:r>
      <w:r w:rsidR="001A2A5F">
        <w:rPr>
          <w:rFonts w:eastAsia="DengXian"/>
          <w:bCs/>
        </w:rPr>
        <w:t>to have</w:t>
      </w:r>
      <w:r w:rsidR="00335E68">
        <w:rPr>
          <w:rFonts w:eastAsia="DengXian" w:hint="eastAsia"/>
          <w:bCs/>
        </w:rPr>
        <w:t xml:space="preserve"> separate UE capabilit</w:t>
      </w:r>
      <w:r w:rsidR="001A2A5F">
        <w:rPr>
          <w:rFonts w:eastAsia="DengXian"/>
          <w:bCs/>
        </w:rPr>
        <w:t>ies</w:t>
      </w:r>
      <w:r w:rsidR="00335E68">
        <w:rPr>
          <w:rFonts w:eastAsia="DengXian" w:hint="eastAsia"/>
          <w:bCs/>
        </w:rPr>
        <w:t xml:space="preserve"> for temporal domain prediction case A and temporal domain prediction case B.</w:t>
      </w:r>
    </w:p>
    <w:p w14:paraId="7DBFB30B" w14:textId="6157DA88" w:rsidR="00335E68" w:rsidRDefault="00335E68" w:rsidP="00335E68">
      <w:pPr>
        <w:spacing w:after="120"/>
        <w:ind w:rightChars="100" w:right="200"/>
        <w:jc w:val="both"/>
        <w:rPr>
          <w:rFonts w:eastAsiaTheme="minorEastAsia"/>
          <w:b/>
        </w:rPr>
      </w:pPr>
      <w:r>
        <w:rPr>
          <w:rFonts w:eastAsiaTheme="minorEastAsia" w:hint="eastAsia"/>
          <w:b/>
        </w:rPr>
        <w:t xml:space="preserve">Observation </w:t>
      </w:r>
      <w:r w:rsidR="00BB602E">
        <w:rPr>
          <w:rFonts w:eastAsiaTheme="minorEastAsia"/>
          <w:b/>
        </w:rPr>
        <w:t>4</w:t>
      </w:r>
      <w:r>
        <w:rPr>
          <w:rFonts w:eastAsiaTheme="minorEastAsia"/>
          <w:b/>
        </w:rPr>
        <w:t xml:space="preserve">: </w:t>
      </w:r>
      <w:r>
        <w:rPr>
          <w:rFonts w:eastAsiaTheme="minorEastAsia" w:hint="eastAsia"/>
          <w:b/>
        </w:rPr>
        <w:t xml:space="preserve">The input of </w:t>
      </w:r>
      <w:r w:rsidRPr="00335E68">
        <w:rPr>
          <w:rFonts w:eastAsiaTheme="minorEastAsia"/>
          <w:b/>
        </w:rPr>
        <w:t>skipping pattern example 2 for temporal domain prediction case B</w:t>
      </w:r>
      <w:r>
        <w:rPr>
          <w:rFonts w:eastAsiaTheme="minorEastAsia" w:hint="eastAsia"/>
          <w:b/>
        </w:rPr>
        <w:t xml:space="preserve"> is discontinuous, which is different from </w:t>
      </w:r>
      <w:r w:rsidRPr="00335E68">
        <w:rPr>
          <w:rFonts w:eastAsiaTheme="minorEastAsia"/>
          <w:b/>
        </w:rPr>
        <w:t>temporal domain prediction case A and skipping pattern example 2 of temporal domain prediction case B</w:t>
      </w:r>
      <w:r>
        <w:rPr>
          <w:rFonts w:eastAsiaTheme="minorEastAsia"/>
          <w:b/>
        </w:rPr>
        <w:t>.</w:t>
      </w:r>
    </w:p>
    <w:p w14:paraId="65869E1C" w14:textId="55A2F260" w:rsidR="001A2A5F" w:rsidRDefault="001A2A5F" w:rsidP="00335E68">
      <w:pPr>
        <w:spacing w:after="120"/>
        <w:ind w:rightChars="100" w:right="200"/>
        <w:jc w:val="both"/>
        <w:rPr>
          <w:rFonts w:eastAsiaTheme="minorEastAsia"/>
          <w:b/>
        </w:rPr>
      </w:pPr>
      <w:r>
        <w:rPr>
          <w:rFonts w:eastAsiaTheme="minorEastAsia"/>
          <w:b/>
        </w:rPr>
        <w:t xml:space="preserve">Observation </w:t>
      </w:r>
      <w:r w:rsidR="00BB602E">
        <w:rPr>
          <w:rFonts w:eastAsiaTheme="minorEastAsia"/>
          <w:b/>
        </w:rPr>
        <w:t>5</w:t>
      </w:r>
      <w:r>
        <w:rPr>
          <w:rFonts w:eastAsiaTheme="minorEastAsia"/>
          <w:b/>
        </w:rPr>
        <w:t>: The output for temporal domain Case A will usually be a predicted measurement for a time instance in future, while for temporal domain Case B the output will be usually a predicted measurement for the current time.</w:t>
      </w:r>
    </w:p>
    <w:p w14:paraId="0B9815DB" w14:textId="76B74FFA" w:rsidR="00604DB0" w:rsidRDefault="00335E68" w:rsidP="00335E68">
      <w:pPr>
        <w:spacing w:after="120"/>
        <w:ind w:rightChars="100" w:right="200"/>
        <w:jc w:val="both"/>
        <w:rPr>
          <w:rFonts w:eastAsiaTheme="minorEastAsia"/>
          <w:b/>
        </w:rPr>
      </w:pPr>
      <w:r>
        <w:rPr>
          <w:rFonts w:eastAsiaTheme="minorEastAsia" w:hint="eastAsia"/>
          <w:b/>
        </w:rPr>
        <w:t xml:space="preserve">Proposal </w:t>
      </w:r>
      <w:r w:rsidR="00512044">
        <w:rPr>
          <w:rFonts w:eastAsiaTheme="minorEastAsia"/>
          <w:b/>
        </w:rPr>
        <w:t>6</w:t>
      </w:r>
      <w:r>
        <w:rPr>
          <w:rFonts w:eastAsiaTheme="minorEastAsia"/>
          <w:b/>
        </w:rPr>
        <w:t xml:space="preserve">: </w:t>
      </w:r>
      <w:r w:rsidR="00BB7828">
        <w:rPr>
          <w:rFonts w:eastAsiaTheme="minorEastAsia"/>
          <w:b/>
        </w:rPr>
        <w:t>S</w:t>
      </w:r>
      <w:r w:rsidRPr="00335E68">
        <w:rPr>
          <w:rFonts w:eastAsiaTheme="minorEastAsia"/>
          <w:b/>
        </w:rPr>
        <w:t>eparate UE capabilit</w:t>
      </w:r>
      <w:r w:rsidR="00BB7828">
        <w:rPr>
          <w:rFonts w:eastAsiaTheme="minorEastAsia"/>
          <w:b/>
        </w:rPr>
        <w:t>ies should be defined</w:t>
      </w:r>
      <w:r w:rsidRPr="00335E68">
        <w:rPr>
          <w:rFonts w:eastAsiaTheme="minorEastAsia"/>
          <w:b/>
        </w:rPr>
        <w:t xml:space="preserve"> for temporal domain prediction case A and temporal domain prediction case B</w:t>
      </w:r>
      <w:r>
        <w:rPr>
          <w:rFonts w:eastAsiaTheme="minorEastAsia" w:hint="eastAsia"/>
          <w:b/>
        </w:rPr>
        <w:t>.</w:t>
      </w:r>
    </w:p>
    <w:p w14:paraId="1EC63B1E" w14:textId="010BE5CE" w:rsidR="00D0032D" w:rsidRDefault="00AA118A" w:rsidP="00FE2533">
      <w:pPr>
        <w:rPr>
          <w:rFonts w:eastAsiaTheme="minorEastAsia"/>
        </w:rPr>
      </w:pPr>
      <w:r>
        <w:rPr>
          <w:rFonts w:eastAsiaTheme="minorEastAsia" w:hint="eastAsia"/>
          <w:u w:val="single"/>
          <w:lang w:val="en-US"/>
        </w:rPr>
        <w:t xml:space="preserve">UE capability for different </w:t>
      </w:r>
      <w:r w:rsidR="00BD5903">
        <w:rPr>
          <w:rFonts w:eastAsiaTheme="minorEastAsia"/>
          <w:u w:val="single"/>
          <w:lang w:val="en-US"/>
        </w:rPr>
        <w:t xml:space="preserve">RRM </w:t>
      </w:r>
      <w:r>
        <w:rPr>
          <w:rFonts w:eastAsiaTheme="minorEastAsia" w:hint="eastAsia"/>
          <w:u w:val="single"/>
          <w:lang w:val="en-US"/>
        </w:rPr>
        <w:t>sub-</w:t>
      </w:r>
      <w:r w:rsidR="00BD5903">
        <w:rPr>
          <w:rFonts w:eastAsiaTheme="minorEastAsia"/>
          <w:u w:val="single"/>
          <w:lang w:val="en-US"/>
        </w:rPr>
        <w:t xml:space="preserve">use </w:t>
      </w:r>
      <w:r>
        <w:rPr>
          <w:rFonts w:eastAsiaTheme="minorEastAsia" w:hint="eastAsia"/>
          <w:u w:val="single"/>
          <w:lang w:val="en-US"/>
        </w:rPr>
        <w:t>cases</w:t>
      </w:r>
    </w:p>
    <w:p w14:paraId="41565A85" w14:textId="745BF6E2" w:rsidR="00604DB0" w:rsidRPr="00604DB0" w:rsidRDefault="00604DB0" w:rsidP="00FE2533">
      <w:pPr>
        <w:rPr>
          <w:rFonts w:eastAsiaTheme="minorEastAsia"/>
        </w:rPr>
      </w:pPr>
      <w:r>
        <w:rPr>
          <w:rFonts w:eastAsia="DengXian" w:hint="eastAsia"/>
          <w:bCs/>
        </w:rPr>
        <w:t xml:space="preserve">For L3 cell level </w:t>
      </w:r>
      <w:r>
        <w:rPr>
          <w:rFonts w:eastAsia="DengXian"/>
          <w:bCs/>
        </w:rPr>
        <w:t>prediction</w:t>
      </w:r>
      <w:r>
        <w:rPr>
          <w:rFonts w:eastAsia="DengXian" w:hint="eastAsia"/>
          <w:bCs/>
        </w:rPr>
        <w:t>, three</w:t>
      </w:r>
      <w:bookmarkStart w:id="3" w:name="_GoBack"/>
      <w:bookmarkEnd w:id="3"/>
      <w:r w:rsidR="00BD5903">
        <w:rPr>
          <w:rFonts w:eastAsia="DengXian"/>
          <w:bCs/>
        </w:rPr>
        <w:t xml:space="preserve"> RRM</w:t>
      </w:r>
      <w:r>
        <w:rPr>
          <w:rFonts w:eastAsia="DengXian" w:hint="eastAsia"/>
          <w:bCs/>
        </w:rPr>
        <w:t xml:space="preserve"> sub-</w:t>
      </w:r>
      <w:r w:rsidR="00BD5903">
        <w:rPr>
          <w:rFonts w:eastAsia="DengXian"/>
          <w:bCs/>
        </w:rPr>
        <w:t xml:space="preserve">use </w:t>
      </w:r>
      <w:r>
        <w:rPr>
          <w:rFonts w:eastAsia="DengXian" w:hint="eastAsia"/>
          <w:bCs/>
        </w:rPr>
        <w:t xml:space="preserve">cases </w:t>
      </w:r>
      <w:r w:rsidR="00BD5903">
        <w:rPr>
          <w:rFonts w:eastAsia="DengXian"/>
          <w:bCs/>
        </w:rPr>
        <w:t>were</w:t>
      </w:r>
      <w:r>
        <w:rPr>
          <w:rFonts w:eastAsia="DengXian" w:hint="eastAsia"/>
          <w:bCs/>
        </w:rPr>
        <w:t xml:space="preserve"> defined in Rel-19. Furthermore, RAN</w:t>
      </w:r>
      <w:r w:rsidR="00BD5903">
        <w:rPr>
          <w:rFonts w:eastAsia="DengXian"/>
          <w:bCs/>
        </w:rPr>
        <w:t>2</w:t>
      </w:r>
      <w:r>
        <w:rPr>
          <w:rFonts w:eastAsia="DengXian" w:hint="eastAsia"/>
          <w:bCs/>
        </w:rPr>
        <w:t xml:space="preserve"> agreed that it is up to UE implementation which sub-case is used for L3 cell level prediction. Therefore, it seems there is no need to define different UE capabilit</w:t>
      </w:r>
      <w:r w:rsidR="00BD5903">
        <w:rPr>
          <w:rFonts w:eastAsia="DengXian"/>
          <w:bCs/>
        </w:rPr>
        <w:t>ies</w:t>
      </w:r>
      <w:r>
        <w:rPr>
          <w:rFonts w:eastAsia="DengXian" w:hint="eastAsia"/>
          <w:bCs/>
        </w:rPr>
        <w:t xml:space="preserve"> for different sub-cases, although their input/output are different.</w:t>
      </w:r>
    </w:p>
    <w:p w14:paraId="23BB1C35" w14:textId="75334699" w:rsidR="00604DB0" w:rsidRDefault="00604DB0" w:rsidP="00604DB0">
      <w:pPr>
        <w:spacing w:after="120"/>
        <w:ind w:rightChars="100" w:right="200"/>
        <w:jc w:val="both"/>
        <w:rPr>
          <w:rFonts w:eastAsiaTheme="minorEastAsia"/>
          <w:b/>
        </w:rPr>
      </w:pPr>
      <w:r>
        <w:rPr>
          <w:rFonts w:eastAsiaTheme="minorEastAsia" w:hint="eastAsia"/>
          <w:b/>
        </w:rPr>
        <w:t xml:space="preserve">Proposal </w:t>
      </w:r>
      <w:r w:rsidR="00512044">
        <w:rPr>
          <w:rFonts w:eastAsiaTheme="minorEastAsia"/>
          <w:b/>
        </w:rPr>
        <w:t>7</w:t>
      </w:r>
      <w:r>
        <w:rPr>
          <w:rFonts w:eastAsiaTheme="minorEastAsia"/>
          <w:b/>
        </w:rPr>
        <w:t xml:space="preserve">: </w:t>
      </w:r>
      <w:r w:rsidR="00BD5903">
        <w:rPr>
          <w:rFonts w:eastAsiaTheme="minorEastAsia"/>
          <w:b/>
        </w:rPr>
        <w:t xml:space="preserve">No additional UE capability is needed to distinguish </w:t>
      </w:r>
      <w:r>
        <w:rPr>
          <w:rFonts w:eastAsiaTheme="minorEastAsia" w:hint="eastAsia"/>
          <w:b/>
        </w:rPr>
        <w:t xml:space="preserve">different </w:t>
      </w:r>
      <w:r w:rsidR="00BD5903">
        <w:rPr>
          <w:rFonts w:eastAsiaTheme="minorEastAsia"/>
          <w:b/>
        </w:rPr>
        <w:t xml:space="preserve">RRM </w:t>
      </w:r>
      <w:r>
        <w:rPr>
          <w:rFonts w:eastAsiaTheme="minorEastAsia" w:hint="eastAsia"/>
          <w:b/>
        </w:rPr>
        <w:t>sub-</w:t>
      </w:r>
      <w:r w:rsidR="00BD5903">
        <w:rPr>
          <w:rFonts w:eastAsiaTheme="minorEastAsia"/>
          <w:b/>
        </w:rPr>
        <w:t xml:space="preserve">use </w:t>
      </w:r>
      <w:r>
        <w:rPr>
          <w:rFonts w:eastAsiaTheme="minorEastAsia" w:hint="eastAsia"/>
          <w:b/>
        </w:rPr>
        <w:t>cases.</w:t>
      </w:r>
    </w:p>
    <w:p w14:paraId="4B396A51" w14:textId="3032DBBC" w:rsidR="00A053D1" w:rsidRPr="0060578E" w:rsidRDefault="003178A1">
      <w:pPr>
        <w:pStyle w:val="Heading1"/>
      </w:pPr>
      <w:r>
        <w:t>3</w:t>
      </w:r>
      <w:r w:rsidR="00827357" w:rsidRPr="0060578E">
        <w:t xml:space="preserve">   </w:t>
      </w:r>
      <w:r w:rsidR="00160A35">
        <w:t>Summary</w:t>
      </w:r>
    </w:p>
    <w:p w14:paraId="14037DF7" w14:textId="61BC55D6" w:rsidR="001C3A4F" w:rsidRDefault="003803FB" w:rsidP="00FA4F93">
      <w:pPr>
        <w:spacing w:after="0"/>
        <w:rPr>
          <w:rFonts w:eastAsiaTheme="minorEastAsia"/>
        </w:rPr>
      </w:pPr>
      <w:r>
        <w:rPr>
          <w:rFonts w:eastAsiaTheme="minorEastAsia"/>
        </w:rPr>
        <w:t xml:space="preserve">In the paper, </w:t>
      </w:r>
      <w:r w:rsidR="00063888">
        <w:rPr>
          <w:rFonts w:eastAsiaTheme="minorEastAsia"/>
        </w:rPr>
        <w:t>RRM measurement prediction</w:t>
      </w:r>
      <w:r>
        <w:rPr>
          <w:rFonts w:eastAsiaTheme="minorEastAsia"/>
        </w:rPr>
        <w:t xml:space="preserve"> </w:t>
      </w:r>
      <w:r w:rsidR="00FF0819">
        <w:rPr>
          <w:rFonts w:eastAsiaTheme="minorEastAsia"/>
        </w:rPr>
        <w:t>is</w:t>
      </w:r>
      <w:r>
        <w:rPr>
          <w:rFonts w:eastAsiaTheme="minorEastAsia"/>
        </w:rPr>
        <w:t xml:space="preserve"> discussed</w:t>
      </w:r>
      <w:r w:rsidR="001C3A4F">
        <w:rPr>
          <w:rFonts w:eastAsiaTheme="minorEastAsia"/>
        </w:rPr>
        <w:t xml:space="preserve">, </w:t>
      </w:r>
      <w:r>
        <w:rPr>
          <w:rFonts w:eastAsiaTheme="minorEastAsia"/>
        </w:rPr>
        <w:t>and the following observations and proposals are provided</w:t>
      </w:r>
      <w:r w:rsidR="001C3A4F">
        <w:rPr>
          <w:rFonts w:eastAsiaTheme="minorEastAsia"/>
        </w:rPr>
        <w:t>:</w:t>
      </w:r>
    </w:p>
    <w:p w14:paraId="1135CFA8" w14:textId="1987CBF8" w:rsidR="00512044" w:rsidRDefault="00512044" w:rsidP="00FA4F93">
      <w:pPr>
        <w:spacing w:after="0"/>
        <w:rPr>
          <w:rFonts w:eastAsiaTheme="minorEastAsia"/>
        </w:rPr>
      </w:pPr>
    </w:p>
    <w:p w14:paraId="25AAD1C8" w14:textId="171E210C" w:rsidR="00B648D1" w:rsidRPr="00B648D1" w:rsidRDefault="00B648D1" w:rsidP="00B648D1">
      <w:pPr>
        <w:rPr>
          <w:rFonts w:eastAsiaTheme="minorEastAsia"/>
          <w:u w:val="single"/>
        </w:rPr>
      </w:pPr>
      <w:r w:rsidRPr="00B648D1">
        <w:rPr>
          <w:rFonts w:eastAsiaTheme="minorEastAsia"/>
          <w:u w:val="single"/>
        </w:rPr>
        <w:lastRenderedPageBreak/>
        <w:t>I</w:t>
      </w:r>
      <w:r w:rsidRPr="00B648D1">
        <w:rPr>
          <w:rFonts w:eastAsiaTheme="minorEastAsia" w:hint="eastAsia"/>
          <w:u w:val="single"/>
        </w:rPr>
        <w:t>nference configuration</w:t>
      </w:r>
    </w:p>
    <w:p w14:paraId="253EA293" w14:textId="77777777" w:rsidR="00B648D1" w:rsidRDefault="00B648D1" w:rsidP="00B648D1">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1: </w:t>
      </w:r>
      <w:r>
        <w:rPr>
          <w:rFonts w:eastAsiaTheme="minorEastAsia" w:hint="eastAsia"/>
          <w:b/>
        </w:rPr>
        <w:t xml:space="preserve">RAN2 to </w:t>
      </w:r>
      <w:r>
        <w:rPr>
          <w:rFonts w:eastAsiaTheme="minorEastAsia"/>
          <w:b/>
        </w:rPr>
        <w:t>confirm</w:t>
      </w:r>
      <w:r>
        <w:rPr>
          <w:rFonts w:eastAsiaTheme="minorEastAsia" w:hint="eastAsia"/>
          <w:b/>
        </w:rPr>
        <w:t xml:space="preserve"> that inference parameters configuration </w:t>
      </w:r>
      <w:r>
        <w:rPr>
          <w:rFonts w:eastAsiaTheme="minorEastAsia"/>
          <w:b/>
        </w:rPr>
        <w:t xml:space="preserve">for the RRM measurement prediction </w:t>
      </w:r>
      <w:r>
        <w:rPr>
          <w:rFonts w:eastAsiaTheme="minorEastAsia" w:hint="eastAsia"/>
          <w:b/>
        </w:rPr>
        <w:t xml:space="preserve">can be included in </w:t>
      </w:r>
      <w:r>
        <w:rPr>
          <w:rFonts w:eastAsiaTheme="minorEastAsia"/>
          <w:b/>
        </w:rPr>
        <w:t xml:space="preserve">the existing </w:t>
      </w:r>
      <w:r>
        <w:rPr>
          <w:rFonts w:eastAsiaTheme="minorEastAsia" w:hint="eastAsia"/>
          <w:b/>
        </w:rPr>
        <w:t xml:space="preserve">RRM measurement configuration, e.g., </w:t>
      </w:r>
      <w:r>
        <w:rPr>
          <w:rFonts w:eastAsiaTheme="minorEastAsia"/>
          <w:b/>
        </w:rPr>
        <w:t xml:space="preserve">as part of </w:t>
      </w:r>
      <w:proofErr w:type="spellStart"/>
      <w:r>
        <w:rPr>
          <w:rFonts w:eastAsiaTheme="minorEastAsia"/>
          <w:b/>
        </w:rPr>
        <w:t>measObject</w:t>
      </w:r>
      <w:proofErr w:type="spellEnd"/>
      <w:r>
        <w:rPr>
          <w:rFonts w:eastAsiaTheme="minorEastAsia"/>
          <w:b/>
        </w:rPr>
        <w:t xml:space="preserve"> and/or </w:t>
      </w:r>
      <w:proofErr w:type="spellStart"/>
      <w:r>
        <w:rPr>
          <w:rFonts w:eastAsiaTheme="minorEastAsia"/>
          <w:b/>
        </w:rPr>
        <w:t>reportConfig</w:t>
      </w:r>
      <w:proofErr w:type="spellEnd"/>
      <w:r>
        <w:rPr>
          <w:rFonts w:eastAsiaTheme="minorEastAsia" w:hint="eastAsia"/>
          <w:b/>
        </w:rPr>
        <w:t>.</w:t>
      </w:r>
    </w:p>
    <w:p w14:paraId="005D65EC" w14:textId="77777777" w:rsidR="00D6277A" w:rsidRDefault="00D6277A" w:rsidP="00D6277A">
      <w:pPr>
        <w:spacing w:after="120"/>
        <w:ind w:rightChars="100" w:right="200"/>
        <w:jc w:val="both"/>
        <w:rPr>
          <w:rFonts w:eastAsiaTheme="minorEastAsia"/>
          <w:b/>
        </w:rPr>
      </w:pPr>
      <w:r>
        <w:rPr>
          <w:rFonts w:eastAsiaTheme="minorEastAsia" w:hint="eastAsia"/>
          <w:b/>
        </w:rPr>
        <w:t xml:space="preserve">Observation </w:t>
      </w:r>
      <w:r>
        <w:rPr>
          <w:rFonts w:eastAsiaTheme="minorEastAsia"/>
          <w:b/>
        </w:rPr>
        <w:t xml:space="preserve">1: </w:t>
      </w:r>
      <w:r>
        <w:rPr>
          <w:rFonts w:eastAsiaTheme="minorEastAsia" w:hint="eastAsia"/>
          <w:b/>
        </w:rPr>
        <w:t xml:space="preserve">If </w:t>
      </w:r>
      <w:r w:rsidRPr="00A61813">
        <w:rPr>
          <w:rFonts w:eastAsiaTheme="minorEastAsia"/>
          <w:b/>
        </w:rPr>
        <w:t xml:space="preserve">different measurement IDs </w:t>
      </w:r>
      <w:r>
        <w:rPr>
          <w:rFonts w:eastAsiaTheme="minorEastAsia" w:hint="eastAsia"/>
          <w:b/>
        </w:rPr>
        <w:t xml:space="preserve">are used to </w:t>
      </w:r>
      <w:r w:rsidRPr="00A61813">
        <w:rPr>
          <w:rFonts w:eastAsiaTheme="minorEastAsia"/>
          <w:b/>
        </w:rPr>
        <w:t>associate actual measurement configuration and predicted measurement configuration</w:t>
      </w:r>
      <w:r>
        <w:rPr>
          <w:rFonts w:eastAsiaTheme="minorEastAsia" w:hint="eastAsia"/>
          <w:b/>
        </w:rPr>
        <w:t>, a larger measurement ID space may be needed</w:t>
      </w:r>
      <w:r>
        <w:rPr>
          <w:rFonts w:eastAsiaTheme="minorEastAsia"/>
          <w:b/>
        </w:rPr>
        <w:t xml:space="preserve"> while both configurations are expected to be very similar</w:t>
      </w:r>
      <w:r>
        <w:rPr>
          <w:rFonts w:eastAsiaTheme="minorEastAsia" w:hint="eastAsia"/>
          <w:b/>
        </w:rPr>
        <w:t>.</w:t>
      </w:r>
    </w:p>
    <w:p w14:paraId="669E42E3" w14:textId="77777777" w:rsidR="00B648D1" w:rsidRDefault="00B648D1" w:rsidP="00B648D1">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2: </w:t>
      </w:r>
      <w:r>
        <w:rPr>
          <w:rFonts w:eastAsiaTheme="minorEastAsia" w:hint="eastAsia"/>
          <w:b/>
        </w:rPr>
        <w:t xml:space="preserve">It is suggested that </w:t>
      </w:r>
      <w:r>
        <w:rPr>
          <w:rFonts w:eastAsiaTheme="minorEastAsia"/>
          <w:b/>
        </w:rPr>
        <w:t>the</w:t>
      </w:r>
      <w:r>
        <w:rPr>
          <w:rFonts w:eastAsiaTheme="minorEastAsia" w:hint="eastAsia"/>
          <w:b/>
        </w:rPr>
        <w:t xml:space="preserve"> same measurement ID can be </w:t>
      </w:r>
      <w:r>
        <w:rPr>
          <w:rFonts w:eastAsiaTheme="minorEastAsia"/>
          <w:b/>
        </w:rPr>
        <w:t>associated</w:t>
      </w:r>
      <w:r>
        <w:rPr>
          <w:rFonts w:eastAsiaTheme="minorEastAsia" w:hint="eastAsia"/>
          <w:b/>
        </w:rPr>
        <w:t xml:space="preserve"> to </w:t>
      </w:r>
      <w:r w:rsidRPr="0048322E">
        <w:rPr>
          <w:rFonts w:eastAsiaTheme="minorEastAsia"/>
          <w:b/>
        </w:rPr>
        <w:t xml:space="preserve">both </w:t>
      </w:r>
      <w:r>
        <w:rPr>
          <w:rFonts w:eastAsiaTheme="minorEastAsia" w:hint="eastAsia"/>
          <w:b/>
        </w:rPr>
        <w:t xml:space="preserve">actual </w:t>
      </w:r>
      <w:r w:rsidRPr="0048322E">
        <w:rPr>
          <w:rFonts w:eastAsiaTheme="minorEastAsia"/>
          <w:b/>
        </w:rPr>
        <w:t>measurement configuration and predicted measurement configuration</w:t>
      </w:r>
      <w:r>
        <w:rPr>
          <w:rFonts w:eastAsiaTheme="minorEastAsia" w:hint="eastAsia"/>
          <w:b/>
        </w:rPr>
        <w:t>.</w:t>
      </w:r>
    </w:p>
    <w:p w14:paraId="6721214D" w14:textId="77777777" w:rsidR="00B648D1" w:rsidRDefault="00B648D1" w:rsidP="00B648D1">
      <w:pPr>
        <w:spacing w:after="0"/>
        <w:rPr>
          <w:rFonts w:eastAsiaTheme="minorEastAsia"/>
          <w:u w:val="single"/>
        </w:rPr>
      </w:pPr>
    </w:p>
    <w:p w14:paraId="6078E1E5" w14:textId="01B71158" w:rsidR="00B648D1" w:rsidRPr="00B648D1" w:rsidRDefault="00B648D1" w:rsidP="00B648D1">
      <w:pPr>
        <w:rPr>
          <w:rFonts w:eastAsiaTheme="minorEastAsia"/>
          <w:u w:val="single"/>
        </w:rPr>
      </w:pPr>
      <w:r w:rsidRPr="00B648D1">
        <w:rPr>
          <w:rFonts w:eastAsiaTheme="minorEastAsia"/>
          <w:u w:val="single"/>
        </w:rPr>
        <w:t>I</w:t>
      </w:r>
      <w:r w:rsidRPr="00B648D1">
        <w:rPr>
          <w:rFonts w:eastAsiaTheme="minorEastAsia" w:hint="eastAsia"/>
          <w:u w:val="single"/>
        </w:rPr>
        <w:t>nference reporting</w:t>
      </w:r>
    </w:p>
    <w:p w14:paraId="187EE975" w14:textId="378BFD17" w:rsidR="00B648D1" w:rsidRPr="00B91470" w:rsidRDefault="00B648D1" w:rsidP="00B648D1">
      <w:pPr>
        <w:spacing w:after="120"/>
        <w:ind w:rightChars="100" w:right="200"/>
        <w:jc w:val="both"/>
        <w:rPr>
          <w:rFonts w:eastAsiaTheme="minorEastAsia"/>
          <w:b/>
        </w:rPr>
      </w:pPr>
      <w:r>
        <w:rPr>
          <w:rFonts w:eastAsiaTheme="minorEastAsia" w:hint="eastAsia"/>
          <w:b/>
        </w:rPr>
        <w:t xml:space="preserve">Observation </w:t>
      </w:r>
      <w:r w:rsidR="00126066">
        <w:rPr>
          <w:rFonts w:eastAsiaTheme="minorEastAsia"/>
          <w:b/>
        </w:rPr>
        <w:t>2</w:t>
      </w:r>
      <w:r>
        <w:rPr>
          <w:rFonts w:eastAsiaTheme="minorEastAsia"/>
          <w:b/>
        </w:rPr>
        <w:t xml:space="preserve">: </w:t>
      </w:r>
      <w:r>
        <w:rPr>
          <w:rFonts w:eastAsiaTheme="minorEastAsia" w:hint="eastAsia"/>
          <w:b/>
        </w:rPr>
        <w:t xml:space="preserve">The UE </w:t>
      </w:r>
      <w:r>
        <w:rPr>
          <w:rFonts w:eastAsiaTheme="minorEastAsia"/>
          <w:b/>
        </w:rPr>
        <w:t xml:space="preserve">may </w:t>
      </w:r>
      <w:r>
        <w:rPr>
          <w:rFonts w:eastAsiaTheme="minorEastAsia" w:hint="eastAsia"/>
          <w:b/>
        </w:rPr>
        <w:t>need to</w:t>
      </w:r>
      <w:r w:rsidRPr="0035349C">
        <w:t xml:space="preserve"> </w:t>
      </w:r>
      <w:r w:rsidRPr="0035349C">
        <w:rPr>
          <w:rFonts w:eastAsiaTheme="minorEastAsia"/>
          <w:b/>
        </w:rPr>
        <w:t xml:space="preserve">report both actual measurement results and predicted measurement results associated with same measurement </w:t>
      </w:r>
      <w:r>
        <w:rPr>
          <w:rFonts w:eastAsiaTheme="minorEastAsia"/>
          <w:b/>
        </w:rPr>
        <w:t>configuration and the network should be able to distinguish predicted and actual measurements.</w:t>
      </w:r>
    </w:p>
    <w:p w14:paraId="57CEEA1F" w14:textId="77777777" w:rsidR="00B648D1" w:rsidRPr="00715AE1" w:rsidRDefault="00B648D1" w:rsidP="00B648D1">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3: </w:t>
      </w:r>
      <w:r>
        <w:rPr>
          <w:rFonts w:eastAsiaTheme="minorEastAsia" w:hint="eastAsia"/>
          <w:b/>
        </w:rPr>
        <w:t>When</w:t>
      </w:r>
      <w:r w:rsidRPr="00715AE1">
        <w:rPr>
          <w:rFonts w:eastAsiaTheme="minorEastAsia"/>
          <w:b/>
        </w:rPr>
        <w:t xml:space="preserve"> a measurement ID is associated with both actual measurement configuration and predicted measurement configuration at </w:t>
      </w:r>
      <w:r>
        <w:rPr>
          <w:rFonts w:eastAsiaTheme="minorEastAsia"/>
          <w:b/>
        </w:rPr>
        <w:t xml:space="preserve">the </w:t>
      </w:r>
      <w:r w:rsidRPr="00715AE1">
        <w:rPr>
          <w:rFonts w:eastAsiaTheme="minorEastAsia"/>
          <w:b/>
        </w:rPr>
        <w:t>same time</w:t>
      </w:r>
      <w:r>
        <w:rPr>
          <w:rFonts w:eastAsiaTheme="minorEastAsia" w:hint="eastAsia"/>
          <w:b/>
        </w:rPr>
        <w:t>,</w:t>
      </w:r>
      <w:r w:rsidRPr="00715AE1">
        <w:rPr>
          <w:rFonts w:eastAsiaTheme="minorEastAsia"/>
          <w:b/>
        </w:rPr>
        <w:t xml:space="preserve"> </w:t>
      </w:r>
      <w:r>
        <w:rPr>
          <w:rFonts w:eastAsiaTheme="minorEastAsia" w:hint="eastAsia"/>
          <w:b/>
        </w:rPr>
        <w:t>t</w:t>
      </w:r>
      <w:r w:rsidRPr="00715AE1">
        <w:rPr>
          <w:rFonts w:eastAsiaTheme="minorEastAsia"/>
          <w:b/>
        </w:rPr>
        <w:t xml:space="preserve">he UE needs to indicate whether the </w:t>
      </w:r>
      <w:r>
        <w:rPr>
          <w:rFonts w:eastAsiaTheme="minorEastAsia"/>
          <w:b/>
        </w:rPr>
        <w:t xml:space="preserve">corresponding </w:t>
      </w:r>
      <w:r w:rsidRPr="00715AE1">
        <w:rPr>
          <w:rFonts w:eastAsiaTheme="minorEastAsia"/>
          <w:b/>
        </w:rPr>
        <w:t>measurement result is actual or predicted.</w:t>
      </w:r>
    </w:p>
    <w:p w14:paraId="22DFC8C9" w14:textId="77777777" w:rsidR="00B648D1" w:rsidRDefault="00B648D1" w:rsidP="00B648D1">
      <w:pPr>
        <w:spacing w:after="0"/>
        <w:rPr>
          <w:rFonts w:eastAsiaTheme="minorEastAsia"/>
          <w:u w:val="single"/>
        </w:rPr>
      </w:pPr>
    </w:p>
    <w:p w14:paraId="37F87F14" w14:textId="7D0779FD" w:rsidR="00B648D1" w:rsidRPr="00B648D1" w:rsidRDefault="00B648D1" w:rsidP="00B648D1">
      <w:pPr>
        <w:rPr>
          <w:rFonts w:eastAsiaTheme="minorEastAsia"/>
          <w:u w:val="single"/>
        </w:rPr>
      </w:pPr>
      <w:r w:rsidRPr="00B648D1">
        <w:rPr>
          <w:rFonts w:eastAsiaTheme="minorEastAsia" w:hint="eastAsia"/>
          <w:u w:val="single"/>
        </w:rPr>
        <w:t>UE capability</w:t>
      </w:r>
    </w:p>
    <w:p w14:paraId="532FF79C" w14:textId="1498D53C" w:rsidR="00B648D1" w:rsidRDefault="00B648D1" w:rsidP="00B648D1">
      <w:pPr>
        <w:spacing w:after="120"/>
        <w:ind w:rightChars="100" w:right="200"/>
        <w:jc w:val="both"/>
        <w:rPr>
          <w:rFonts w:eastAsiaTheme="minorEastAsia"/>
          <w:b/>
        </w:rPr>
      </w:pPr>
      <w:r>
        <w:rPr>
          <w:rFonts w:eastAsiaTheme="minorEastAsia" w:hint="eastAsia"/>
          <w:b/>
        </w:rPr>
        <w:t xml:space="preserve">Observation </w:t>
      </w:r>
      <w:r w:rsidR="00126066">
        <w:rPr>
          <w:rFonts w:eastAsiaTheme="minorEastAsia"/>
          <w:b/>
        </w:rPr>
        <w:t>3</w:t>
      </w:r>
      <w:r>
        <w:rPr>
          <w:rFonts w:eastAsiaTheme="minorEastAsia"/>
          <w:b/>
        </w:rPr>
        <w:t xml:space="preserve">: </w:t>
      </w:r>
      <w:r>
        <w:rPr>
          <w:rFonts w:eastAsiaTheme="minorEastAsia" w:hint="eastAsia"/>
          <w:b/>
        </w:rPr>
        <w:t xml:space="preserve">Whether direct measurement event </w:t>
      </w:r>
      <w:r>
        <w:rPr>
          <w:rFonts w:eastAsiaTheme="minorEastAsia"/>
          <w:b/>
        </w:rPr>
        <w:t>prediction</w:t>
      </w:r>
      <w:r>
        <w:rPr>
          <w:rFonts w:eastAsiaTheme="minorEastAsia" w:hint="eastAsia"/>
          <w:b/>
        </w:rPr>
        <w:t xml:space="preserve"> can be supported is not clear for now</w:t>
      </w:r>
      <w:r>
        <w:rPr>
          <w:rFonts w:eastAsiaTheme="minorEastAsia"/>
          <w:b/>
        </w:rPr>
        <w:t>.</w:t>
      </w:r>
    </w:p>
    <w:p w14:paraId="723AF13D" w14:textId="77777777" w:rsidR="00B648D1" w:rsidRDefault="00B648D1" w:rsidP="00B648D1">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4: </w:t>
      </w:r>
      <w:r>
        <w:rPr>
          <w:rFonts w:eastAsiaTheme="minorEastAsia" w:hint="eastAsia"/>
          <w:b/>
        </w:rPr>
        <w:t xml:space="preserve">The UE capability can be shared for RRM measurement prediction and indirect measurement </w:t>
      </w:r>
      <w:r>
        <w:rPr>
          <w:rFonts w:eastAsiaTheme="minorEastAsia"/>
          <w:b/>
        </w:rPr>
        <w:t xml:space="preserve">event </w:t>
      </w:r>
      <w:r>
        <w:rPr>
          <w:rFonts w:eastAsiaTheme="minorEastAsia" w:hint="eastAsia"/>
          <w:b/>
        </w:rPr>
        <w:t>prediction</w:t>
      </w:r>
      <w:r>
        <w:rPr>
          <w:rFonts w:eastAsiaTheme="minorEastAsia"/>
          <w:b/>
        </w:rPr>
        <w:t>.</w:t>
      </w:r>
    </w:p>
    <w:p w14:paraId="5A459BA2" w14:textId="77777777" w:rsidR="00B648D1" w:rsidRDefault="00B648D1" w:rsidP="00B648D1">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5: </w:t>
      </w:r>
      <w:r>
        <w:rPr>
          <w:rFonts w:eastAsiaTheme="minorEastAsia" w:hint="eastAsia"/>
          <w:b/>
        </w:rPr>
        <w:t>It is suggested to define separate UE capability for temporal domain prediction and frequency domain prediction.</w:t>
      </w:r>
    </w:p>
    <w:p w14:paraId="3B707409" w14:textId="1A2DAEAF" w:rsidR="00B648D1" w:rsidRDefault="00B648D1" w:rsidP="00B648D1">
      <w:pPr>
        <w:spacing w:after="120"/>
        <w:ind w:rightChars="100" w:right="200"/>
        <w:jc w:val="both"/>
        <w:rPr>
          <w:rFonts w:eastAsiaTheme="minorEastAsia"/>
          <w:b/>
        </w:rPr>
      </w:pPr>
      <w:r>
        <w:rPr>
          <w:rFonts w:eastAsiaTheme="minorEastAsia" w:hint="eastAsia"/>
          <w:b/>
        </w:rPr>
        <w:t xml:space="preserve">Observation </w:t>
      </w:r>
      <w:r w:rsidR="00126066">
        <w:rPr>
          <w:rFonts w:eastAsiaTheme="minorEastAsia"/>
          <w:b/>
        </w:rPr>
        <w:t>4</w:t>
      </w:r>
      <w:r>
        <w:rPr>
          <w:rFonts w:eastAsiaTheme="minorEastAsia"/>
          <w:b/>
        </w:rPr>
        <w:t xml:space="preserve">: </w:t>
      </w:r>
      <w:r>
        <w:rPr>
          <w:rFonts w:eastAsiaTheme="minorEastAsia" w:hint="eastAsia"/>
          <w:b/>
        </w:rPr>
        <w:t xml:space="preserve">The input of </w:t>
      </w:r>
      <w:r w:rsidRPr="00335E68">
        <w:rPr>
          <w:rFonts w:eastAsiaTheme="minorEastAsia"/>
          <w:b/>
        </w:rPr>
        <w:t>skipping pattern example 2 for temporal domain prediction case B</w:t>
      </w:r>
      <w:r>
        <w:rPr>
          <w:rFonts w:eastAsiaTheme="minorEastAsia" w:hint="eastAsia"/>
          <w:b/>
        </w:rPr>
        <w:t xml:space="preserve"> is discontinuous, which is different from </w:t>
      </w:r>
      <w:r w:rsidRPr="00335E68">
        <w:rPr>
          <w:rFonts w:eastAsiaTheme="minorEastAsia"/>
          <w:b/>
        </w:rPr>
        <w:t>temporal domain prediction case A and skipping pattern example 2 of temporal domain prediction case B</w:t>
      </w:r>
      <w:r>
        <w:rPr>
          <w:rFonts w:eastAsiaTheme="minorEastAsia"/>
          <w:b/>
        </w:rPr>
        <w:t>.</w:t>
      </w:r>
    </w:p>
    <w:p w14:paraId="64206378" w14:textId="5D0A0979" w:rsidR="00B648D1" w:rsidRDefault="00B648D1" w:rsidP="00B648D1">
      <w:pPr>
        <w:spacing w:after="120"/>
        <w:ind w:rightChars="100" w:right="200"/>
        <w:jc w:val="both"/>
        <w:rPr>
          <w:rFonts w:eastAsiaTheme="minorEastAsia"/>
          <w:b/>
        </w:rPr>
      </w:pPr>
      <w:r>
        <w:rPr>
          <w:rFonts w:eastAsiaTheme="minorEastAsia"/>
          <w:b/>
        </w:rPr>
        <w:t xml:space="preserve">Observation </w:t>
      </w:r>
      <w:r w:rsidR="00126066">
        <w:rPr>
          <w:rFonts w:eastAsiaTheme="minorEastAsia"/>
          <w:b/>
        </w:rPr>
        <w:t>5</w:t>
      </w:r>
      <w:r>
        <w:rPr>
          <w:rFonts w:eastAsiaTheme="minorEastAsia"/>
          <w:b/>
        </w:rPr>
        <w:t>: The output for temporal domain Case A will usually be a predicted measurement for a time instance in future, while for temporal domain Case B the output will be usually a predicted measurement for the current time.</w:t>
      </w:r>
    </w:p>
    <w:p w14:paraId="4994E981" w14:textId="77777777" w:rsidR="00B648D1" w:rsidRDefault="00B648D1" w:rsidP="00B648D1">
      <w:pPr>
        <w:spacing w:after="120"/>
        <w:ind w:rightChars="100" w:right="200"/>
        <w:jc w:val="both"/>
        <w:rPr>
          <w:rFonts w:eastAsiaTheme="minorEastAsia"/>
          <w:b/>
        </w:rPr>
      </w:pPr>
      <w:r>
        <w:rPr>
          <w:rFonts w:eastAsiaTheme="minorEastAsia" w:hint="eastAsia"/>
          <w:b/>
        </w:rPr>
        <w:t xml:space="preserve">Proposal </w:t>
      </w:r>
      <w:r>
        <w:rPr>
          <w:rFonts w:eastAsiaTheme="minorEastAsia"/>
          <w:b/>
        </w:rPr>
        <w:t>6: S</w:t>
      </w:r>
      <w:r w:rsidRPr="00335E68">
        <w:rPr>
          <w:rFonts w:eastAsiaTheme="minorEastAsia"/>
          <w:b/>
        </w:rPr>
        <w:t>eparate UE capabilit</w:t>
      </w:r>
      <w:r>
        <w:rPr>
          <w:rFonts w:eastAsiaTheme="minorEastAsia"/>
          <w:b/>
        </w:rPr>
        <w:t>ies should be defined</w:t>
      </w:r>
      <w:r w:rsidRPr="00335E68">
        <w:rPr>
          <w:rFonts w:eastAsiaTheme="minorEastAsia"/>
          <w:b/>
        </w:rPr>
        <w:t xml:space="preserve"> for temporal domain prediction case A and temporal domain prediction case B</w:t>
      </w:r>
      <w:r>
        <w:rPr>
          <w:rFonts w:eastAsiaTheme="minorEastAsia" w:hint="eastAsia"/>
          <w:b/>
        </w:rPr>
        <w:t>.</w:t>
      </w:r>
    </w:p>
    <w:p w14:paraId="70CEDDD1" w14:textId="77777777" w:rsidR="00B648D1" w:rsidRDefault="00B648D1" w:rsidP="00B648D1">
      <w:pPr>
        <w:spacing w:after="120"/>
        <w:ind w:rightChars="100" w:right="200"/>
        <w:jc w:val="both"/>
        <w:rPr>
          <w:rFonts w:eastAsiaTheme="minorEastAsia"/>
          <w:b/>
        </w:rPr>
      </w:pPr>
      <w:r>
        <w:rPr>
          <w:rFonts w:eastAsiaTheme="minorEastAsia" w:hint="eastAsia"/>
          <w:b/>
        </w:rPr>
        <w:t xml:space="preserve">Proposal </w:t>
      </w:r>
      <w:r>
        <w:rPr>
          <w:rFonts w:eastAsiaTheme="minorEastAsia"/>
          <w:b/>
        </w:rPr>
        <w:t xml:space="preserve">7: No additional UE capability is needed to distinguish </w:t>
      </w:r>
      <w:r>
        <w:rPr>
          <w:rFonts w:eastAsiaTheme="minorEastAsia" w:hint="eastAsia"/>
          <w:b/>
        </w:rPr>
        <w:t xml:space="preserve">different </w:t>
      </w:r>
      <w:r>
        <w:rPr>
          <w:rFonts w:eastAsiaTheme="minorEastAsia"/>
          <w:b/>
        </w:rPr>
        <w:t xml:space="preserve">RRM </w:t>
      </w:r>
      <w:r>
        <w:rPr>
          <w:rFonts w:eastAsiaTheme="minorEastAsia" w:hint="eastAsia"/>
          <w:b/>
        </w:rPr>
        <w:t>sub-</w:t>
      </w:r>
      <w:r>
        <w:rPr>
          <w:rFonts w:eastAsiaTheme="minorEastAsia"/>
          <w:b/>
        </w:rPr>
        <w:t xml:space="preserve">use </w:t>
      </w:r>
      <w:r>
        <w:rPr>
          <w:rFonts w:eastAsiaTheme="minorEastAsia" w:hint="eastAsia"/>
          <w:b/>
        </w:rPr>
        <w:t>cases.</w:t>
      </w:r>
    </w:p>
    <w:p w14:paraId="09A8A411" w14:textId="77777777" w:rsidR="00B648D1" w:rsidRDefault="00B648D1" w:rsidP="00FA4F93">
      <w:pPr>
        <w:spacing w:after="0"/>
        <w:rPr>
          <w:rFonts w:eastAsiaTheme="minorEastAsia"/>
        </w:rPr>
      </w:pPr>
    </w:p>
    <w:p w14:paraId="468E2461" w14:textId="77777777" w:rsidR="00512044" w:rsidRDefault="00512044" w:rsidP="00FA4F93">
      <w:pPr>
        <w:spacing w:after="0"/>
        <w:rPr>
          <w:rFonts w:eastAsiaTheme="minorEastAsia"/>
        </w:rPr>
      </w:pPr>
    </w:p>
    <w:p w14:paraId="7BA55BB1" w14:textId="4B28503F" w:rsidR="00EB4E2E" w:rsidRPr="0060578E" w:rsidRDefault="001839CF" w:rsidP="00EB4E2E">
      <w:pPr>
        <w:pStyle w:val="Heading1"/>
      </w:pPr>
      <w:r>
        <w:t>4</w:t>
      </w:r>
      <w:r w:rsidRPr="0060578E">
        <w:t xml:space="preserve">   </w:t>
      </w:r>
      <w:r w:rsidR="00EB4E2E" w:rsidRPr="0060578E">
        <w:t>References</w:t>
      </w:r>
    </w:p>
    <w:p w14:paraId="2336111C" w14:textId="36F86C57" w:rsidR="00EB4E2E" w:rsidRDefault="009F178F" w:rsidP="003803FB">
      <w:pPr>
        <w:pStyle w:val="ListParagraph"/>
        <w:numPr>
          <w:ilvl w:val="0"/>
          <w:numId w:val="6"/>
        </w:numPr>
        <w:ind w:leftChars="0"/>
        <w:rPr>
          <w:rFonts w:eastAsiaTheme="minorEastAsia"/>
          <w:sz w:val="22"/>
          <w:szCs w:val="22"/>
        </w:rPr>
      </w:pPr>
      <w:r>
        <w:rPr>
          <w:rFonts w:eastAsiaTheme="minorEastAsia" w:hint="eastAsia"/>
          <w:sz w:val="22"/>
          <w:szCs w:val="22"/>
        </w:rPr>
        <w:t xml:space="preserve">RP-252899, </w:t>
      </w:r>
      <w:r w:rsidRPr="009F178F">
        <w:rPr>
          <w:rFonts w:eastAsiaTheme="minorEastAsia"/>
          <w:sz w:val="22"/>
          <w:szCs w:val="22"/>
        </w:rPr>
        <w:t>Revised WI: Artificial Intelligence (AI)/Machine Learning (ML) for mobility in NR</w:t>
      </w:r>
    </w:p>
    <w:p w14:paraId="7EC0D8B7" w14:textId="77777777" w:rsidR="00FB01C0" w:rsidRPr="00A544AD" w:rsidRDefault="00FB01C0" w:rsidP="00C217E6">
      <w:pPr>
        <w:rPr>
          <w:rFonts w:eastAsiaTheme="minorEastAsia"/>
          <w:sz w:val="22"/>
          <w:szCs w:val="22"/>
        </w:rPr>
      </w:pPr>
    </w:p>
    <w:sectPr w:rsidR="00FB01C0" w:rsidRPr="00A544AD">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127AB" w14:textId="77777777" w:rsidR="00AF71DC" w:rsidRDefault="00AF71DC">
      <w:pPr>
        <w:spacing w:after="0"/>
      </w:pPr>
      <w:r>
        <w:separator/>
      </w:r>
    </w:p>
  </w:endnote>
  <w:endnote w:type="continuationSeparator" w:id="0">
    <w:p w14:paraId="00643ECB" w14:textId="77777777" w:rsidR="00AF71DC" w:rsidRDefault="00AF7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967E4" w:rsidRDefault="001967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0991E" w14:textId="77777777" w:rsidR="00AF71DC" w:rsidRDefault="00AF71DC">
      <w:pPr>
        <w:spacing w:after="0"/>
      </w:pPr>
      <w:r>
        <w:separator/>
      </w:r>
    </w:p>
  </w:footnote>
  <w:footnote w:type="continuationSeparator" w:id="0">
    <w:p w14:paraId="2BC3A929" w14:textId="77777777" w:rsidR="00AF71DC" w:rsidRDefault="00AF71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227B27"/>
    <w:multiLevelType w:val="hybridMultilevel"/>
    <w:tmpl w:val="F8264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6BB296B"/>
    <w:multiLevelType w:val="hybridMultilevel"/>
    <w:tmpl w:val="AF6EB560"/>
    <w:lvl w:ilvl="0" w:tplc="0D18C9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0211388"/>
    <w:multiLevelType w:val="hybridMultilevel"/>
    <w:tmpl w:val="08CA9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4"/>
    <w:lvlOverride w:ilvl="0">
      <w:startOverride w:val="1"/>
    </w:lvlOverride>
  </w:num>
  <w:num w:numId="4">
    <w:abstractNumId w:val="3"/>
  </w:num>
  <w:num w:numId="5">
    <w:abstractNumId w:val="10"/>
  </w:num>
  <w:num w:numId="6">
    <w:abstractNumId w:val="12"/>
  </w:num>
  <w:num w:numId="7">
    <w:abstractNumId w:val="0"/>
  </w:num>
  <w:num w:numId="8">
    <w:abstractNumId w:val="9"/>
  </w:num>
  <w:num w:numId="9">
    <w:abstractNumId w:val="2"/>
  </w:num>
  <w:num w:numId="10">
    <w:abstractNumId w:val="11"/>
  </w:num>
  <w:num w:numId="11">
    <w:abstractNumId w:val="1"/>
  </w:num>
  <w:num w:numId="12">
    <w:abstractNumId w:val="8"/>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1"/>
    <w:rsid w:val="00003DD9"/>
    <w:rsid w:val="00004345"/>
    <w:rsid w:val="00004348"/>
    <w:rsid w:val="00004B75"/>
    <w:rsid w:val="00004CA1"/>
    <w:rsid w:val="00004D43"/>
    <w:rsid w:val="00005413"/>
    <w:rsid w:val="00005B21"/>
    <w:rsid w:val="00005FF2"/>
    <w:rsid w:val="00006326"/>
    <w:rsid w:val="00006870"/>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3CF"/>
    <w:rsid w:val="000F3FD7"/>
    <w:rsid w:val="000F41F4"/>
    <w:rsid w:val="000F4627"/>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6066"/>
    <w:rsid w:val="001262BE"/>
    <w:rsid w:val="001265BF"/>
    <w:rsid w:val="001265F9"/>
    <w:rsid w:val="00126CFA"/>
    <w:rsid w:val="001270AC"/>
    <w:rsid w:val="00127401"/>
    <w:rsid w:val="00127572"/>
    <w:rsid w:val="00127588"/>
    <w:rsid w:val="00127626"/>
    <w:rsid w:val="0013021E"/>
    <w:rsid w:val="001309D2"/>
    <w:rsid w:val="001309E8"/>
    <w:rsid w:val="00130F73"/>
    <w:rsid w:val="001313B2"/>
    <w:rsid w:val="00131D4F"/>
    <w:rsid w:val="00131EFF"/>
    <w:rsid w:val="001321DE"/>
    <w:rsid w:val="0013220E"/>
    <w:rsid w:val="00132616"/>
    <w:rsid w:val="00132C5E"/>
    <w:rsid w:val="00132F7C"/>
    <w:rsid w:val="00133104"/>
    <w:rsid w:val="0013341F"/>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EAA"/>
    <w:rsid w:val="00155421"/>
    <w:rsid w:val="00155742"/>
    <w:rsid w:val="001559AA"/>
    <w:rsid w:val="0015614D"/>
    <w:rsid w:val="001569C5"/>
    <w:rsid w:val="001576D5"/>
    <w:rsid w:val="00160102"/>
    <w:rsid w:val="00160213"/>
    <w:rsid w:val="001606D8"/>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3653"/>
    <w:rsid w:val="001839CF"/>
    <w:rsid w:val="0018410C"/>
    <w:rsid w:val="001844A6"/>
    <w:rsid w:val="001849CC"/>
    <w:rsid w:val="0018538D"/>
    <w:rsid w:val="00185FB8"/>
    <w:rsid w:val="0018618C"/>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3FA8"/>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E0"/>
    <w:rsid w:val="001B160E"/>
    <w:rsid w:val="001B24A9"/>
    <w:rsid w:val="001B2679"/>
    <w:rsid w:val="001B28BB"/>
    <w:rsid w:val="001B28D8"/>
    <w:rsid w:val="001B29AD"/>
    <w:rsid w:val="001B3666"/>
    <w:rsid w:val="001B36B4"/>
    <w:rsid w:val="001B3EEF"/>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E69"/>
    <w:rsid w:val="001E7174"/>
    <w:rsid w:val="001E718A"/>
    <w:rsid w:val="001E7441"/>
    <w:rsid w:val="001E76C9"/>
    <w:rsid w:val="001E7B9E"/>
    <w:rsid w:val="001F0239"/>
    <w:rsid w:val="001F06A3"/>
    <w:rsid w:val="001F0B67"/>
    <w:rsid w:val="001F15F2"/>
    <w:rsid w:val="001F1C57"/>
    <w:rsid w:val="001F1D8C"/>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79"/>
    <w:rsid w:val="00200AD8"/>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14A"/>
    <w:rsid w:val="00213BDD"/>
    <w:rsid w:val="00213CB9"/>
    <w:rsid w:val="00213D83"/>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CF"/>
    <w:rsid w:val="00217F53"/>
    <w:rsid w:val="00217F7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4147"/>
    <w:rsid w:val="0025460F"/>
    <w:rsid w:val="0025583A"/>
    <w:rsid w:val="00255952"/>
    <w:rsid w:val="00255BB6"/>
    <w:rsid w:val="00255BC6"/>
    <w:rsid w:val="00255EDC"/>
    <w:rsid w:val="00256075"/>
    <w:rsid w:val="0025619F"/>
    <w:rsid w:val="00256577"/>
    <w:rsid w:val="002567E0"/>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97FD3"/>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BF6"/>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4F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13E"/>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368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86C"/>
    <w:rsid w:val="0039596C"/>
    <w:rsid w:val="00395BFA"/>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58"/>
    <w:rsid w:val="00402EEA"/>
    <w:rsid w:val="004033B3"/>
    <w:rsid w:val="0040347E"/>
    <w:rsid w:val="0040349B"/>
    <w:rsid w:val="004035A9"/>
    <w:rsid w:val="0040379F"/>
    <w:rsid w:val="00403A33"/>
    <w:rsid w:val="00403DF6"/>
    <w:rsid w:val="00403F40"/>
    <w:rsid w:val="004040A5"/>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68D"/>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2B7"/>
    <w:rsid w:val="004C1779"/>
    <w:rsid w:val="004C1909"/>
    <w:rsid w:val="004C1A52"/>
    <w:rsid w:val="004C1EE7"/>
    <w:rsid w:val="004C2A62"/>
    <w:rsid w:val="004C2BEC"/>
    <w:rsid w:val="004C2C84"/>
    <w:rsid w:val="004C2D72"/>
    <w:rsid w:val="004C3005"/>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B57"/>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5B0"/>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127"/>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5DC"/>
    <w:rsid w:val="005215DE"/>
    <w:rsid w:val="005216B4"/>
    <w:rsid w:val="005220DC"/>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606"/>
    <w:rsid w:val="00535EC5"/>
    <w:rsid w:val="00535FAC"/>
    <w:rsid w:val="00536244"/>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28E"/>
    <w:rsid w:val="005964D3"/>
    <w:rsid w:val="00596D5D"/>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61"/>
    <w:rsid w:val="005B1CE0"/>
    <w:rsid w:val="005B2698"/>
    <w:rsid w:val="005B2D05"/>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603"/>
    <w:rsid w:val="005F2975"/>
    <w:rsid w:val="005F2B17"/>
    <w:rsid w:val="005F2E6C"/>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88C"/>
    <w:rsid w:val="005F7C8E"/>
    <w:rsid w:val="005F7FE9"/>
    <w:rsid w:val="006001CF"/>
    <w:rsid w:val="00600DE3"/>
    <w:rsid w:val="0060138E"/>
    <w:rsid w:val="00603579"/>
    <w:rsid w:val="006037A1"/>
    <w:rsid w:val="00603836"/>
    <w:rsid w:val="00603F74"/>
    <w:rsid w:val="006042C6"/>
    <w:rsid w:val="0060455C"/>
    <w:rsid w:val="00604817"/>
    <w:rsid w:val="00604AD6"/>
    <w:rsid w:val="00604DB0"/>
    <w:rsid w:val="00604E1C"/>
    <w:rsid w:val="00604E94"/>
    <w:rsid w:val="006055F9"/>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F86"/>
    <w:rsid w:val="0062100C"/>
    <w:rsid w:val="006222DC"/>
    <w:rsid w:val="0062236E"/>
    <w:rsid w:val="00622534"/>
    <w:rsid w:val="00622CF5"/>
    <w:rsid w:val="00622F51"/>
    <w:rsid w:val="00623164"/>
    <w:rsid w:val="006235FD"/>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46AC"/>
    <w:rsid w:val="006547F5"/>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50F3"/>
    <w:rsid w:val="0066570F"/>
    <w:rsid w:val="0066577C"/>
    <w:rsid w:val="00665815"/>
    <w:rsid w:val="00665BB5"/>
    <w:rsid w:val="00666155"/>
    <w:rsid w:val="00666233"/>
    <w:rsid w:val="006662C4"/>
    <w:rsid w:val="006665D8"/>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4F6A"/>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187"/>
    <w:rsid w:val="006C41B0"/>
    <w:rsid w:val="006C43A5"/>
    <w:rsid w:val="006C440F"/>
    <w:rsid w:val="006C4F0A"/>
    <w:rsid w:val="006C537A"/>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F8C"/>
    <w:rsid w:val="006D53DF"/>
    <w:rsid w:val="006D5935"/>
    <w:rsid w:val="006D5B80"/>
    <w:rsid w:val="006D5DFC"/>
    <w:rsid w:val="006D6429"/>
    <w:rsid w:val="006D69A3"/>
    <w:rsid w:val="006D7000"/>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655"/>
    <w:rsid w:val="006F5A4D"/>
    <w:rsid w:val="006F5AD1"/>
    <w:rsid w:val="006F5D98"/>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52B"/>
    <w:rsid w:val="00743739"/>
    <w:rsid w:val="00743D77"/>
    <w:rsid w:val="00743FE9"/>
    <w:rsid w:val="007448B4"/>
    <w:rsid w:val="007449EB"/>
    <w:rsid w:val="00744EB8"/>
    <w:rsid w:val="007453E8"/>
    <w:rsid w:val="007455B0"/>
    <w:rsid w:val="00745645"/>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2FFB"/>
    <w:rsid w:val="007832F7"/>
    <w:rsid w:val="00783A40"/>
    <w:rsid w:val="0078427E"/>
    <w:rsid w:val="007846F0"/>
    <w:rsid w:val="007848B9"/>
    <w:rsid w:val="007849F4"/>
    <w:rsid w:val="007854F5"/>
    <w:rsid w:val="007855C4"/>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3B9F"/>
    <w:rsid w:val="007E407D"/>
    <w:rsid w:val="007E451F"/>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469"/>
    <w:rsid w:val="00822721"/>
    <w:rsid w:val="00822EF3"/>
    <w:rsid w:val="00823085"/>
    <w:rsid w:val="00823246"/>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182E"/>
    <w:rsid w:val="00832230"/>
    <w:rsid w:val="00833010"/>
    <w:rsid w:val="008336F3"/>
    <w:rsid w:val="0083372F"/>
    <w:rsid w:val="00834115"/>
    <w:rsid w:val="00834B8A"/>
    <w:rsid w:val="0083558B"/>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08F"/>
    <w:rsid w:val="008D215B"/>
    <w:rsid w:val="008D25AF"/>
    <w:rsid w:val="008D262A"/>
    <w:rsid w:val="008D2694"/>
    <w:rsid w:val="008D28AD"/>
    <w:rsid w:val="008D29CA"/>
    <w:rsid w:val="008D2F85"/>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DB6"/>
    <w:rsid w:val="00927237"/>
    <w:rsid w:val="00927D5A"/>
    <w:rsid w:val="00930857"/>
    <w:rsid w:val="00930A68"/>
    <w:rsid w:val="00931096"/>
    <w:rsid w:val="0093154E"/>
    <w:rsid w:val="00931C0B"/>
    <w:rsid w:val="00931D6C"/>
    <w:rsid w:val="009320AE"/>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10C"/>
    <w:rsid w:val="0096624C"/>
    <w:rsid w:val="009663FA"/>
    <w:rsid w:val="009664A1"/>
    <w:rsid w:val="009665B2"/>
    <w:rsid w:val="009667D6"/>
    <w:rsid w:val="00966CBB"/>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7CF"/>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78F"/>
    <w:rsid w:val="009F1A53"/>
    <w:rsid w:val="009F1B1E"/>
    <w:rsid w:val="009F1F0B"/>
    <w:rsid w:val="009F2081"/>
    <w:rsid w:val="009F2325"/>
    <w:rsid w:val="009F236A"/>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0A0"/>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3186"/>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813"/>
    <w:rsid w:val="00A61FAE"/>
    <w:rsid w:val="00A621D0"/>
    <w:rsid w:val="00A63147"/>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5CEF"/>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3DD"/>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C44"/>
    <w:rsid w:val="00BD1DDF"/>
    <w:rsid w:val="00BD248B"/>
    <w:rsid w:val="00BD25EB"/>
    <w:rsid w:val="00BD2BCE"/>
    <w:rsid w:val="00BD2E03"/>
    <w:rsid w:val="00BD2F76"/>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903"/>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C3D"/>
    <w:rsid w:val="00BF119F"/>
    <w:rsid w:val="00BF1282"/>
    <w:rsid w:val="00BF186D"/>
    <w:rsid w:val="00BF18B1"/>
    <w:rsid w:val="00BF1B13"/>
    <w:rsid w:val="00BF2320"/>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2A1"/>
    <w:rsid w:val="00C03597"/>
    <w:rsid w:val="00C04424"/>
    <w:rsid w:val="00C04E45"/>
    <w:rsid w:val="00C04FA3"/>
    <w:rsid w:val="00C05014"/>
    <w:rsid w:val="00C0507E"/>
    <w:rsid w:val="00C051DC"/>
    <w:rsid w:val="00C055AE"/>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8FA"/>
    <w:rsid w:val="00C11CAF"/>
    <w:rsid w:val="00C11ED7"/>
    <w:rsid w:val="00C1236C"/>
    <w:rsid w:val="00C12D7B"/>
    <w:rsid w:val="00C13534"/>
    <w:rsid w:val="00C1356F"/>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AD"/>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D0032D"/>
    <w:rsid w:val="00D01D2D"/>
    <w:rsid w:val="00D01D3D"/>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610"/>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99"/>
    <w:rsid w:val="00D428A6"/>
    <w:rsid w:val="00D42947"/>
    <w:rsid w:val="00D4364A"/>
    <w:rsid w:val="00D43921"/>
    <w:rsid w:val="00D44A5D"/>
    <w:rsid w:val="00D44A9B"/>
    <w:rsid w:val="00D44FF7"/>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565"/>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CE9"/>
    <w:rsid w:val="00D91DE4"/>
    <w:rsid w:val="00D92118"/>
    <w:rsid w:val="00D92744"/>
    <w:rsid w:val="00D9277D"/>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5D"/>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158"/>
    <w:rsid w:val="00DE47F4"/>
    <w:rsid w:val="00DE4966"/>
    <w:rsid w:val="00DE4A46"/>
    <w:rsid w:val="00DE4FEE"/>
    <w:rsid w:val="00DE524A"/>
    <w:rsid w:val="00DE5E9D"/>
    <w:rsid w:val="00DE6883"/>
    <w:rsid w:val="00DE68D6"/>
    <w:rsid w:val="00DE6C23"/>
    <w:rsid w:val="00DE6F37"/>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149E"/>
    <w:rsid w:val="00E22050"/>
    <w:rsid w:val="00E22127"/>
    <w:rsid w:val="00E224BE"/>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56F"/>
    <w:rsid w:val="00E50791"/>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C57"/>
    <w:rsid w:val="00F07190"/>
    <w:rsid w:val="00F07BDF"/>
    <w:rsid w:val="00F1009C"/>
    <w:rsid w:val="00F1034E"/>
    <w:rsid w:val="00F10B13"/>
    <w:rsid w:val="00F10E0B"/>
    <w:rsid w:val="00F10E29"/>
    <w:rsid w:val="00F10E9C"/>
    <w:rsid w:val="00F110ED"/>
    <w:rsid w:val="00F11816"/>
    <w:rsid w:val="00F11D86"/>
    <w:rsid w:val="00F11EA0"/>
    <w:rsid w:val="00F125AB"/>
    <w:rsid w:val="00F12859"/>
    <w:rsid w:val="00F12E01"/>
    <w:rsid w:val="00F13310"/>
    <w:rsid w:val="00F13A7F"/>
    <w:rsid w:val="00F13AF1"/>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713"/>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AE4"/>
    <w:rsid w:val="00F82F0C"/>
    <w:rsid w:val="00F82FC3"/>
    <w:rsid w:val="00F836EF"/>
    <w:rsid w:val="00F83719"/>
    <w:rsid w:val="00F837B2"/>
    <w:rsid w:val="00F84280"/>
    <w:rsid w:val="00F84D80"/>
    <w:rsid w:val="00F85276"/>
    <w:rsid w:val="00F85413"/>
    <w:rsid w:val="00F855E9"/>
    <w:rsid w:val="00F85813"/>
    <w:rsid w:val="00F85F38"/>
    <w:rsid w:val="00F861EF"/>
    <w:rsid w:val="00F863BB"/>
    <w:rsid w:val="00F86626"/>
    <w:rsid w:val="00F86721"/>
    <w:rsid w:val="00F867EB"/>
    <w:rsid w:val="00F86891"/>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A5D"/>
    <w:rsid w:val="00FE0EA1"/>
    <w:rsid w:val="00FE1092"/>
    <w:rsid w:val="00FE1222"/>
    <w:rsid w:val="00FE12F4"/>
    <w:rsid w:val="00FE1476"/>
    <w:rsid w:val="00FE1A61"/>
    <w:rsid w:val="00FE1C70"/>
    <w:rsid w:val="00FE1D10"/>
    <w:rsid w:val="00FE1D89"/>
    <w:rsid w:val="00FE1DE1"/>
    <w:rsid w:val="00FE1EED"/>
    <w:rsid w:val="00FE2220"/>
    <w:rsid w:val="00FE2248"/>
    <w:rsid w:val="00FE23AC"/>
    <w:rsid w:val="00FE2533"/>
    <w:rsid w:val="00FE2628"/>
    <w:rsid w:val="00FE2BA0"/>
    <w:rsid w:val="00FE2E96"/>
    <w:rsid w:val="00FE34AE"/>
    <w:rsid w:val="00FE34B0"/>
    <w:rsid w:val="00FE3720"/>
    <w:rsid w:val="00FE3D56"/>
    <w:rsid w:val="00FE46B0"/>
    <w:rsid w:val="00FE4B63"/>
    <w:rsid w:val="00FE4B65"/>
    <w:rsid w:val="00FE4B98"/>
    <w:rsid w:val="00FE4CD0"/>
    <w:rsid w:val="00FE4CE8"/>
    <w:rsid w:val="00FE4F71"/>
    <w:rsid w:val="00FE5144"/>
    <w:rsid w:val="00FE5E8B"/>
    <w:rsid w:val="00FE687C"/>
    <w:rsid w:val="00FE69A0"/>
    <w:rsid w:val="00FE761D"/>
    <w:rsid w:val="00FE7995"/>
    <w:rsid w:val="00FE7EEA"/>
    <w:rsid w:val="00FE7FE6"/>
    <w:rsid w:val="00FE7FEE"/>
    <w:rsid w:val="00FF0819"/>
    <w:rsid w:val="00FF089D"/>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27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2729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72972"/>
    <w:pPr>
      <w:pBdr>
        <w:top w:val="none" w:sz="0" w:space="0" w:color="auto"/>
      </w:pBdr>
      <w:spacing w:before="180"/>
      <w:outlineLvl w:val="1"/>
    </w:pPr>
    <w:rPr>
      <w:sz w:val="32"/>
    </w:rPr>
  </w:style>
  <w:style w:type="paragraph" w:styleId="Heading3">
    <w:name w:val="heading 3"/>
    <w:basedOn w:val="Heading2"/>
    <w:next w:val="Normal"/>
    <w:link w:val="Heading3Char"/>
    <w:qFormat/>
    <w:rsid w:val="00272972"/>
    <w:pPr>
      <w:spacing w:before="120"/>
      <w:outlineLvl w:val="2"/>
    </w:pPr>
    <w:rPr>
      <w:sz w:val="28"/>
    </w:rPr>
  </w:style>
  <w:style w:type="paragraph" w:styleId="Heading4">
    <w:name w:val="heading 4"/>
    <w:basedOn w:val="Heading3"/>
    <w:next w:val="Normal"/>
    <w:link w:val="Heading4Char"/>
    <w:qFormat/>
    <w:rsid w:val="00272972"/>
    <w:pPr>
      <w:ind w:left="1418" w:hanging="1418"/>
      <w:outlineLvl w:val="3"/>
    </w:pPr>
    <w:rPr>
      <w:sz w:val="24"/>
    </w:rPr>
  </w:style>
  <w:style w:type="paragraph" w:styleId="Heading5">
    <w:name w:val="heading 5"/>
    <w:basedOn w:val="Heading4"/>
    <w:next w:val="Normal"/>
    <w:link w:val="Heading5Char"/>
    <w:qFormat/>
    <w:rsid w:val="00272972"/>
    <w:pPr>
      <w:ind w:left="1701" w:hanging="1701"/>
      <w:outlineLvl w:val="4"/>
    </w:pPr>
    <w:rPr>
      <w:sz w:val="22"/>
    </w:rPr>
  </w:style>
  <w:style w:type="paragraph" w:styleId="Heading6">
    <w:name w:val="heading 6"/>
    <w:basedOn w:val="H6"/>
    <w:next w:val="Normal"/>
    <w:qFormat/>
    <w:rsid w:val="00272972"/>
    <w:pPr>
      <w:outlineLvl w:val="5"/>
    </w:pPr>
  </w:style>
  <w:style w:type="paragraph" w:styleId="Heading7">
    <w:name w:val="heading 7"/>
    <w:basedOn w:val="H6"/>
    <w:next w:val="Normal"/>
    <w:qFormat/>
    <w:rsid w:val="00272972"/>
    <w:pPr>
      <w:outlineLvl w:val="6"/>
    </w:pPr>
  </w:style>
  <w:style w:type="paragraph" w:styleId="Heading8">
    <w:name w:val="heading 8"/>
    <w:basedOn w:val="Heading1"/>
    <w:next w:val="Normal"/>
    <w:qFormat/>
    <w:rsid w:val="00272972"/>
    <w:pPr>
      <w:ind w:left="0" w:firstLine="0"/>
      <w:outlineLvl w:val="7"/>
    </w:pPr>
  </w:style>
  <w:style w:type="paragraph" w:styleId="Heading9">
    <w:name w:val="heading 9"/>
    <w:basedOn w:val="Heading8"/>
    <w:next w:val="Normal"/>
    <w:qFormat/>
    <w:rsid w:val="002729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72972"/>
    <w:pPr>
      <w:ind w:left="1985" w:hanging="1985"/>
      <w:outlineLvl w:val="9"/>
    </w:pPr>
    <w:rPr>
      <w:sz w:val="20"/>
    </w:rPr>
  </w:style>
  <w:style w:type="paragraph" w:styleId="List3">
    <w:name w:val="List 3"/>
    <w:basedOn w:val="List2"/>
    <w:rsid w:val="00272972"/>
    <w:pPr>
      <w:ind w:left="1135"/>
    </w:pPr>
  </w:style>
  <w:style w:type="paragraph" w:styleId="List2">
    <w:name w:val="List 2"/>
    <w:basedOn w:val="List"/>
    <w:rsid w:val="00272972"/>
    <w:pPr>
      <w:ind w:left="851"/>
    </w:pPr>
  </w:style>
  <w:style w:type="paragraph" w:styleId="List">
    <w:name w:val="List"/>
    <w:basedOn w:val="Normal"/>
    <w:rsid w:val="00272972"/>
    <w:pPr>
      <w:ind w:left="568" w:hanging="284"/>
    </w:pPr>
  </w:style>
  <w:style w:type="paragraph" w:styleId="TOC7">
    <w:name w:val="toc 7"/>
    <w:basedOn w:val="TOC6"/>
    <w:next w:val="Normal"/>
    <w:semiHidden/>
    <w:rsid w:val="00272972"/>
    <w:pPr>
      <w:ind w:left="2268" w:hanging="2268"/>
    </w:pPr>
  </w:style>
  <w:style w:type="paragraph" w:styleId="TOC6">
    <w:name w:val="toc 6"/>
    <w:basedOn w:val="TOC5"/>
    <w:next w:val="Normal"/>
    <w:semiHidden/>
    <w:rsid w:val="00272972"/>
    <w:pPr>
      <w:ind w:left="1985" w:hanging="1985"/>
    </w:pPr>
  </w:style>
  <w:style w:type="paragraph" w:styleId="TOC5">
    <w:name w:val="toc 5"/>
    <w:basedOn w:val="TOC4"/>
    <w:semiHidden/>
    <w:rsid w:val="00272972"/>
    <w:pPr>
      <w:ind w:left="1701" w:hanging="1701"/>
    </w:pPr>
  </w:style>
  <w:style w:type="paragraph" w:styleId="TOC4">
    <w:name w:val="toc 4"/>
    <w:basedOn w:val="TOC3"/>
    <w:semiHidden/>
    <w:rsid w:val="00272972"/>
    <w:pPr>
      <w:ind w:left="1418" w:hanging="1418"/>
    </w:pPr>
  </w:style>
  <w:style w:type="paragraph" w:styleId="TOC3">
    <w:name w:val="toc 3"/>
    <w:basedOn w:val="TOC2"/>
    <w:semiHidden/>
    <w:rsid w:val="00272972"/>
    <w:pPr>
      <w:ind w:left="1134" w:hanging="1134"/>
    </w:pPr>
  </w:style>
  <w:style w:type="paragraph" w:styleId="TOC2">
    <w:name w:val="toc 2"/>
    <w:basedOn w:val="TOC1"/>
    <w:semiHidden/>
    <w:rsid w:val="00272972"/>
    <w:pPr>
      <w:keepNext w:val="0"/>
      <w:spacing w:before="0"/>
      <w:ind w:left="851" w:hanging="851"/>
    </w:pPr>
    <w:rPr>
      <w:sz w:val="20"/>
    </w:rPr>
  </w:style>
  <w:style w:type="paragraph" w:styleId="TOC1">
    <w:name w:val="toc 1"/>
    <w:semiHidden/>
    <w:rsid w:val="002729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272972"/>
    <w:pPr>
      <w:ind w:left="851"/>
    </w:pPr>
  </w:style>
  <w:style w:type="paragraph" w:styleId="ListNumber">
    <w:name w:val="List Number"/>
    <w:basedOn w:val="List"/>
    <w:rsid w:val="00272972"/>
  </w:style>
  <w:style w:type="paragraph" w:styleId="ListBullet4">
    <w:name w:val="List Bullet 4"/>
    <w:basedOn w:val="ListBullet3"/>
    <w:rsid w:val="00272972"/>
    <w:pPr>
      <w:ind w:left="1418"/>
    </w:pPr>
  </w:style>
  <w:style w:type="paragraph" w:styleId="ListBullet3">
    <w:name w:val="List Bullet 3"/>
    <w:basedOn w:val="ListBullet2"/>
    <w:rsid w:val="00272972"/>
    <w:pPr>
      <w:ind w:left="1135"/>
    </w:pPr>
  </w:style>
  <w:style w:type="paragraph" w:styleId="ListBullet2">
    <w:name w:val="List Bullet 2"/>
    <w:basedOn w:val="ListBullet"/>
    <w:rsid w:val="00272972"/>
    <w:pPr>
      <w:ind w:left="851"/>
    </w:pPr>
  </w:style>
  <w:style w:type="paragraph" w:styleId="ListBullet">
    <w:name w:val="List Bullet"/>
    <w:basedOn w:val="List"/>
    <w:rsid w:val="00272972"/>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272972"/>
    <w:pPr>
      <w:ind w:left="1702"/>
    </w:pPr>
  </w:style>
  <w:style w:type="paragraph" w:styleId="TOC8">
    <w:name w:val="toc 8"/>
    <w:basedOn w:val="TOC1"/>
    <w:semiHidden/>
    <w:rsid w:val="00272972"/>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272972"/>
    <w:pPr>
      <w:jc w:val="center"/>
    </w:pPr>
    <w:rPr>
      <w:i/>
    </w:rPr>
  </w:style>
  <w:style w:type="paragraph" w:styleId="Header">
    <w:name w:val="header"/>
    <w:link w:val="HeaderChar"/>
    <w:rsid w:val="00272972"/>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272972"/>
    <w:pPr>
      <w:keepLines/>
      <w:spacing w:after="0"/>
      <w:ind w:left="454" w:hanging="454"/>
    </w:pPr>
    <w:rPr>
      <w:sz w:val="16"/>
    </w:rPr>
  </w:style>
  <w:style w:type="paragraph" w:styleId="List5">
    <w:name w:val="List 5"/>
    <w:basedOn w:val="List4"/>
    <w:rsid w:val="00272972"/>
    <w:pPr>
      <w:ind w:left="1702"/>
    </w:pPr>
  </w:style>
  <w:style w:type="paragraph" w:styleId="List4">
    <w:name w:val="List 4"/>
    <w:basedOn w:val="List3"/>
    <w:rsid w:val="00272972"/>
    <w:pPr>
      <w:ind w:left="1418"/>
    </w:pPr>
  </w:style>
  <w:style w:type="paragraph" w:styleId="TOC9">
    <w:name w:val="toc 9"/>
    <w:basedOn w:val="TOC8"/>
    <w:semiHidden/>
    <w:rsid w:val="00272972"/>
    <w:pPr>
      <w:ind w:left="1418" w:hanging="1418"/>
    </w:pPr>
  </w:style>
  <w:style w:type="paragraph" w:styleId="Index1">
    <w:name w:val="index 1"/>
    <w:basedOn w:val="Normal"/>
    <w:semiHidden/>
    <w:rsid w:val="00272972"/>
    <w:pPr>
      <w:keepLines/>
      <w:spacing w:after="0"/>
    </w:pPr>
  </w:style>
  <w:style w:type="paragraph" w:styleId="Index2">
    <w:name w:val="index 2"/>
    <w:basedOn w:val="Index1"/>
    <w:semiHidden/>
    <w:rsid w:val="00272972"/>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272972"/>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272972"/>
  </w:style>
  <w:style w:type="paragraph" w:customStyle="1" w:styleId="TAL">
    <w:name w:val="TAL"/>
    <w:basedOn w:val="Normal"/>
    <w:link w:val="TALCar"/>
    <w:rsid w:val="00272972"/>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729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729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72972"/>
    <w:pPr>
      <w:outlineLvl w:val="9"/>
    </w:pPr>
  </w:style>
  <w:style w:type="paragraph" w:customStyle="1" w:styleId="TAH">
    <w:name w:val="TAH"/>
    <w:basedOn w:val="TAC"/>
    <w:link w:val="TAHCar"/>
    <w:rsid w:val="00272972"/>
    <w:rPr>
      <w:b/>
    </w:rPr>
  </w:style>
  <w:style w:type="paragraph" w:customStyle="1" w:styleId="TAC">
    <w:name w:val="TAC"/>
    <w:basedOn w:val="TAL"/>
    <w:rsid w:val="00272972"/>
    <w:pPr>
      <w:jc w:val="center"/>
    </w:pPr>
  </w:style>
  <w:style w:type="paragraph" w:customStyle="1" w:styleId="TF">
    <w:name w:val="TF"/>
    <w:aliases w:val="left"/>
    <w:basedOn w:val="TH"/>
    <w:link w:val="TFChar"/>
    <w:rsid w:val="00272972"/>
    <w:pPr>
      <w:keepNext w:val="0"/>
      <w:spacing w:before="0" w:after="240"/>
    </w:pPr>
  </w:style>
  <w:style w:type="paragraph" w:customStyle="1" w:styleId="TH">
    <w:name w:val="TH"/>
    <w:basedOn w:val="Normal"/>
    <w:link w:val="THChar"/>
    <w:rsid w:val="00272972"/>
    <w:pPr>
      <w:keepNext/>
      <w:keepLines/>
      <w:spacing w:before="60"/>
      <w:jc w:val="center"/>
    </w:pPr>
    <w:rPr>
      <w:rFonts w:ascii="Arial" w:hAnsi="Arial"/>
      <w:b/>
    </w:rPr>
  </w:style>
  <w:style w:type="paragraph" w:customStyle="1" w:styleId="NO">
    <w:name w:val="NO"/>
    <w:basedOn w:val="Normal"/>
    <w:link w:val="NOChar"/>
    <w:rsid w:val="00272972"/>
    <w:pPr>
      <w:keepLines/>
      <w:ind w:left="1135" w:hanging="851"/>
    </w:pPr>
  </w:style>
  <w:style w:type="paragraph" w:customStyle="1" w:styleId="EX">
    <w:name w:val="EX"/>
    <w:basedOn w:val="Normal"/>
    <w:rsid w:val="00272972"/>
    <w:pPr>
      <w:keepLines/>
      <w:ind w:left="1702" w:hanging="1418"/>
    </w:pPr>
  </w:style>
  <w:style w:type="paragraph" w:customStyle="1" w:styleId="FP">
    <w:name w:val="FP"/>
    <w:basedOn w:val="Normal"/>
    <w:rsid w:val="00272972"/>
    <w:pPr>
      <w:spacing w:after="0"/>
    </w:pPr>
  </w:style>
  <w:style w:type="paragraph" w:customStyle="1" w:styleId="LD">
    <w:name w:val="LD"/>
    <w:rsid w:val="0027297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72972"/>
    <w:pPr>
      <w:spacing w:after="0"/>
    </w:pPr>
  </w:style>
  <w:style w:type="paragraph" w:customStyle="1" w:styleId="EW">
    <w:name w:val="EW"/>
    <w:basedOn w:val="EX"/>
    <w:rsid w:val="00272972"/>
    <w:pPr>
      <w:spacing w:after="0"/>
    </w:pPr>
  </w:style>
  <w:style w:type="paragraph" w:customStyle="1" w:styleId="EQ">
    <w:name w:val="EQ"/>
    <w:basedOn w:val="Normal"/>
    <w:next w:val="Normal"/>
    <w:rsid w:val="00272972"/>
    <w:pPr>
      <w:keepLines/>
      <w:tabs>
        <w:tab w:val="center" w:pos="4536"/>
        <w:tab w:val="right" w:pos="9072"/>
      </w:tabs>
    </w:pPr>
    <w:rPr>
      <w:noProof/>
    </w:rPr>
  </w:style>
  <w:style w:type="paragraph" w:customStyle="1" w:styleId="NF">
    <w:name w:val="NF"/>
    <w:basedOn w:val="NO"/>
    <w:rsid w:val="00272972"/>
    <w:pPr>
      <w:keepNext/>
      <w:spacing w:after="0"/>
    </w:pPr>
    <w:rPr>
      <w:rFonts w:ascii="Arial" w:hAnsi="Arial"/>
      <w:sz w:val="18"/>
    </w:rPr>
  </w:style>
  <w:style w:type="paragraph" w:customStyle="1" w:styleId="PL">
    <w:name w:val="PL"/>
    <w:link w:val="PLChar"/>
    <w:rsid w:val="00272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72972"/>
    <w:pPr>
      <w:jc w:val="right"/>
    </w:pPr>
  </w:style>
  <w:style w:type="paragraph" w:customStyle="1" w:styleId="TAN">
    <w:name w:val="TAN"/>
    <w:basedOn w:val="TAL"/>
    <w:rsid w:val="00272972"/>
    <w:pPr>
      <w:ind w:left="851" w:hanging="851"/>
    </w:pPr>
  </w:style>
  <w:style w:type="paragraph" w:customStyle="1" w:styleId="ZA">
    <w:name w:val="ZA"/>
    <w:rsid w:val="002729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729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729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729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72972"/>
    <w:pPr>
      <w:framePr w:wrap="notBeside" w:y="16161"/>
    </w:pPr>
  </w:style>
  <w:style w:type="character" w:customStyle="1" w:styleId="ZGSM">
    <w:name w:val="ZGSM"/>
    <w:rsid w:val="00272972"/>
  </w:style>
  <w:style w:type="paragraph" w:customStyle="1" w:styleId="ZG">
    <w:name w:val="ZG"/>
    <w:rsid w:val="002729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272972"/>
    <w:rPr>
      <w:color w:val="FF0000"/>
    </w:rPr>
  </w:style>
  <w:style w:type="paragraph" w:customStyle="1" w:styleId="B2">
    <w:name w:val="B2"/>
    <w:basedOn w:val="List2"/>
    <w:link w:val="B2Char"/>
    <w:rsid w:val="00272972"/>
  </w:style>
  <w:style w:type="paragraph" w:customStyle="1" w:styleId="B3">
    <w:name w:val="B3"/>
    <w:basedOn w:val="List3"/>
    <w:link w:val="B3Char2"/>
    <w:rsid w:val="00272972"/>
  </w:style>
  <w:style w:type="paragraph" w:customStyle="1" w:styleId="B4">
    <w:name w:val="B4"/>
    <w:basedOn w:val="List4"/>
    <w:link w:val="B4Char"/>
    <w:rsid w:val="00272972"/>
  </w:style>
  <w:style w:type="paragraph" w:customStyle="1" w:styleId="B5">
    <w:name w:val="B5"/>
    <w:basedOn w:val="List5"/>
    <w:link w:val="B5Char"/>
    <w:rsid w:val="00272972"/>
  </w:style>
  <w:style w:type="paragraph" w:customStyle="1" w:styleId="ZTD">
    <w:name w:val="ZTD"/>
    <w:basedOn w:val="ZB"/>
    <w:rsid w:val="00272972"/>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78716831">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6.vsdx"/><Relationship Id="rId20"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DA2B7320-51A3-49B7-B01B-54D1D3076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8</cp:revision>
  <cp:lastPrinted>2014-08-13T09:20:00Z</cp:lastPrinted>
  <dcterms:created xsi:type="dcterms:W3CDTF">2025-11-07T07:44:00Z</dcterms:created>
  <dcterms:modified xsi:type="dcterms:W3CDTF">2025-11-07T07:57:00Z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